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30C" w:rsidRPr="00DB0308" w:rsidRDefault="00BC1495" w:rsidP="0093230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Complément SMIC </w:t>
      </w:r>
      <w:r w:rsidR="0093230C" w:rsidRPr="00DB0308">
        <w:rPr>
          <w:b/>
          <w:sz w:val="40"/>
          <w:szCs w:val="40"/>
        </w:rPr>
        <w:t>activité partielle</w:t>
      </w:r>
    </w:p>
    <w:p w:rsidR="00DB0308" w:rsidRDefault="00DB0308" w:rsidP="0093230C">
      <w:pPr>
        <w:rPr>
          <w:b/>
          <w:sz w:val="36"/>
          <w:szCs w:val="36"/>
        </w:rPr>
      </w:pPr>
    </w:p>
    <w:p w:rsidR="00BC1495" w:rsidRPr="003B64A9" w:rsidRDefault="00BC1495" w:rsidP="0093230C">
      <w:pPr>
        <w:rPr>
          <w:b/>
          <w:sz w:val="36"/>
          <w:szCs w:val="36"/>
        </w:rPr>
      </w:pPr>
      <w:r>
        <w:rPr>
          <w:b/>
          <w:sz w:val="36"/>
          <w:szCs w:val="36"/>
        </w:rPr>
        <w:t>Préambule</w:t>
      </w:r>
    </w:p>
    <w:p w:rsidR="00BC1495" w:rsidRDefault="00BC1495" w:rsidP="0093230C"/>
    <w:p w:rsidR="00BC1495" w:rsidRDefault="00BC1495" w:rsidP="0093230C">
      <w:r>
        <w:t xml:space="preserve">Certains clients nous interrogent sur le mode de calcul du complément SMIC à l’activité </w:t>
      </w:r>
      <w:r w:rsidR="0093230C">
        <w:t>partielle</w:t>
      </w:r>
      <w:r>
        <w:t>.</w:t>
      </w:r>
    </w:p>
    <w:p w:rsidR="00BC1495" w:rsidRDefault="00BC1495" w:rsidP="0093230C">
      <w:r>
        <w:t>Après une enquête minutieuse et interrogation de divers intervenant</w:t>
      </w:r>
      <w:r w:rsidR="00AE31E9">
        <w:t>s</w:t>
      </w:r>
      <w:r>
        <w:t>, nous sommes enfin parvenus à une explication claire du calcul de ce complément.</w:t>
      </w:r>
    </w:p>
    <w:p w:rsidR="00AE31E9" w:rsidRDefault="00AE31E9" w:rsidP="0093230C"/>
    <w:p w:rsidR="00AE31E9" w:rsidRDefault="00AE31E9" w:rsidP="0093230C">
      <w:r>
        <w:t>Toutefois, il n’y aura pas de SFX</w:t>
      </w:r>
      <w:r w:rsidR="002961EF">
        <w:t xml:space="preserve"> dans l’immédiat</w:t>
      </w:r>
      <w:r>
        <w:t>. Les payes sont trop avancées, et au final, la différence est assez insignifiante dans la majorité des cas.</w:t>
      </w:r>
    </w:p>
    <w:p w:rsidR="00AE31E9" w:rsidRDefault="00AE31E9" w:rsidP="0093230C">
      <w:r>
        <w:t>Donc la stratégie est de mettre en place ce qui suit lorsque le client nous contacte et estime que le calcul est incorrect.</w:t>
      </w:r>
    </w:p>
    <w:p w:rsidR="00AE31E9" w:rsidRDefault="00AE31E9" w:rsidP="0093230C"/>
    <w:p w:rsidR="00AE31E9" w:rsidRDefault="00AE31E9" w:rsidP="0093230C">
      <w:r>
        <w:t>Un SFX et une procédure sera diffusé de manière plus large pour la paye de mai, c’est-à-dire à partir du 6 mai.</w:t>
      </w:r>
    </w:p>
    <w:p w:rsidR="002961EF" w:rsidRDefault="002961EF" w:rsidP="0093230C"/>
    <w:p w:rsidR="00AE31E9" w:rsidRPr="002961EF" w:rsidRDefault="00AE31E9" w:rsidP="0093230C">
      <w:pPr>
        <w:rPr>
          <w:b/>
          <w:sz w:val="36"/>
          <w:szCs w:val="36"/>
        </w:rPr>
      </w:pPr>
      <w:r w:rsidRPr="002961EF">
        <w:rPr>
          <w:b/>
          <w:sz w:val="36"/>
          <w:szCs w:val="36"/>
        </w:rPr>
        <w:t>Mise en place</w:t>
      </w:r>
    </w:p>
    <w:p w:rsidR="00AE31E9" w:rsidRDefault="00AE31E9" w:rsidP="0093230C"/>
    <w:p w:rsidR="002E4FCC" w:rsidRPr="002E4FCC" w:rsidRDefault="002E4FCC" w:rsidP="0093230C">
      <w:pPr>
        <w:rPr>
          <w:u w:val="single"/>
        </w:rPr>
      </w:pPr>
      <w:r w:rsidRPr="002E4FCC">
        <w:rPr>
          <w:u w:val="single"/>
        </w:rPr>
        <w:t>Sur le mode de calcul</w:t>
      </w:r>
    </w:p>
    <w:p w:rsidR="002E4FCC" w:rsidRDefault="002E4FCC" w:rsidP="0093230C"/>
    <w:p w:rsidR="00BC1495" w:rsidRDefault="00BC1495" w:rsidP="0093230C">
      <w:r>
        <w:t>Tout d’abord un extrait de ce que l’on trouve sur le site de l’Urssaf :</w:t>
      </w:r>
    </w:p>
    <w:p w:rsidR="00BC1495" w:rsidRDefault="00BC1495" w:rsidP="0093230C">
      <w:pPr>
        <w:rPr>
          <w:sz w:val="18"/>
          <w:szCs w:val="18"/>
        </w:rPr>
      </w:pPr>
    </w:p>
    <w:p w:rsidR="00BC1495" w:rsidRPr="00BC1495" w:rsidRDefault="00B860FB" w:rsidP="0093230C">
      <w:pPr>
        <w:rPr>
          <w:sz w:val="18"/>
          <w:szCs w:val="18"/>
        </w:rPr>
      </w:pPr>
      <w:hyperlink r:id="rId8" w:history="1">
        <w:r w:rsidR="00BC1495" w:rsidRPr="00BC1495">
          <w:rPr>
            <w:rStyle w:val="Lienhypertexte"/>
            <w:sz w:val="18"/>
            <w:szCs w:val="18"/>
          </w:rPr>
          <w:t>https://www.urssaf.fr/portail/home/actualites/toute-lactualite-employeur/activite-partielle--nouveau-disp.html</w:t>
        </w:r>
      </w:hyperlink>
    </w:p>
    <w:p w:rsidR="00BC1495" w:rsidRDefault="00BC1495" w:rsidP="0093230C">
      <w:pPr>
        <w:rPr>
          <w:i/>
        </w:rPr>
      </w:pPr>
    </w:p>
    <w:p w:rsidR="00BC1495" w:rsidRDefault="00BC1495" w:rsidP="0093230C">
      <w:pPr>
        <w:rPr>
          <w:i/>
        </w:rPr>
      </w:pPr>
      <w:r w:rsidRPr="00BC1495">
        <w:rPr>
          <w:i/>
        </w:rPr>
        <w:t>L’allocation couvre 70 % de la rémunération brute du salarié. Cette allocation est au moins égale au Smic (8,03 € sauf cas particuliers) et est plafonnée à 70 % de la rémunération retenue dans la limite de 4,5 Smic. Elle ne peut pas être supérieure à l’indemnité versée par l’employeur au salarié.</w:t>
      </w:r>
    </w:p>
    <w:p w:rsidR="002E4FCC" w:rsidRPr="002E4FCC" w:rsidRDefault="002E4FCC" w:rsidP="0093230C">
      <w:pPr>
        <w:rPr>
          <w:rFonts w:asciiTheme="minorHAnsi" w:hAnsiTheme="minorHAnsi" w:cstheme="minorHAnsi"/>
          <w:i/>
        </w:rPr>
      </w:pPr>
      <w:r w:rsidRPr="002E4FCC">
        <w:rPr>
          <w:rFonts w:asciiTheme="minorHAnsi" w:hAnsiTheme="minorHAnsi" w:cstheme="minorHAnsi"/>
          <w:i/>
          <w:color w:val="333333"/>
        </w:rPr>
        <w:t xml:space="preserve">Pour rappel, pour toute heure chômée indemnisée depuis le 1er mars 2020, l'employeur a droit à une allocation dont le taux horaire est égal à 70 % de la rémunération horaire brut, limitée à 4,5 fois le taux horaire du Smic (45,67 €). </w:t>
      </w:r>
      <w:r w:rsidRPr="002E4FCC">
        <w:rPr>
          <w:rFonts w:asciiTheme="minorHAnsi" w:hAnsiTheme="minorHAnsi" w:cstheme="minorHAnsi"/>
          <w:i/>
          <w:color w:val="333333"/>
          <w:shd w:val="clear" w:color="auto" w:fill="FFFF00"/>
        </w:rPr>
        <w:t>Ce taux horaire ne peut pas être inférieur à 8,03 €</w:t>
      </w:r>
      <w:r w:rsidRPr="002E4FCC">
        <w:rPr>
          <w:rFonts w:asciiTheme="minorHAnsi" w:hAnsiTheme="minorHAnsi" w:cstheme="minorHAnsi"/>
          <w:i/>
          <w:color w:val="333333"/>
        </w:rPr>
        <w:t xml:space="preserve"> (taux horaire équivalent au Smic net) (C. </w:t>
      </w:r>
      <w:proofErr w:type="spellStart"/>
      <w:r w:rsidRPr="002E4FCC">
        <w:rPr>
          <w:rFonts w:asciiTheme="minorHAnsi" w:hAnsiTheme="minorHAnsi" w:cstheme="minorHAnsi"/>
          <w:i/>
          <w:color w:val="333333"/>
        </w:rPr>
        <w:t>trav</w:t>
      </w:r>
      <w:proofErr w:type="spellEnd"/>
      <w:r w:rsidRPr="002E4FCC">
        <w:rPr>
          <w:rFonts w:asciiTheme="minorHAnsi" w:hAnsiTheme="minorHAnsi" w:cstheme="minorHAnsi"/>
          <w:i/>
          <w:color w:val="333333"/>
        </w:rPr>
        <w:t>. art. R 5122-12 et D 5122-13 modifiés).</w:t>
      </w:r>
      <w:r w:rsidRPr="002E4FCC">
        <w:rPr>
          <w:rFonts w:asciiTheme="minorHAnsi" w:hAnsiTheme="minorHAnsi" w:cstheme="minorHAnsi"/>
          <w:i/>
          <w:color w:val="000000"/>
        </w:rPr>
        <w:t xml:space="preserve"> </w:t>
      </w:r>
      <w:r w:rsidRPr="002E4FCC">
        <w:rPr>
          <w:rFonts w:asciiTheme="minorHAnsi" w:hAnsiTheme="minorHAnsi" w:cstheme="minorHAnsi"/>
          <w:i/>
          <w:color w:val="333333"/>
        </w:rPr>
        <w:t>Cependant, rien n’empêche un employeur d’indemniser ses salariés au-delà de 70 % du salaire brut s’il le peut/souhaite ou si une convention collective ou un accord d’entreprise le prévoit.</w:t>
      </w:r>
    </w:p>
    <w:p w:rsidR="00BC1495" w:rsidRDefault="00BC1495" w:rsidP="0093230C"/>
    <w:p w:rsidR="00BC1495" w:rsidRDefault="00BC1495" w:rsidP="0093230C">
      <w:r>
        <w:t>Donc pour un salarié temps plein qui touche 1539€ et qui est en activité partielle tout le mois, le montant de son indemnité n’est pas de 70% de 1539 (1077.30€) mais 8.03*151.67 (1217€).</w:t>
      </w:r>
    </w:p>
    <w:p w:rsidR="002E4FCC" w:rsidRDefault="002E4FCC" w:rsidP="0093230C"/>
    <w:p w:rsidR="002E4FCC" w:rsidRDefault="002E4FCC" w:rsidP="0093230C">
      <w:r>
        <w:t xml:space="preserve">Du coup, la formule de la rubrique </w:t>
      </w:r>
      <w:r w:rsidRPr="002E4FCC">
        <w:t>COMP_SMIC_CHOM</w:t>
      </w:r>
      <w:r>
        <w:t xml:space="preserve"> doit être la suivante :</w:t>
      </w:r>
    </w:p>
    <w:p w:rsidR="002E4FCC" w:rsidRDefault="002E4FCC" w:rsidP="0093230C"/>
    <w:p w:rsidR="002E4FCC" w:rsidRPr="002E4FCC" w:rsidRDefault="002E4FCC" w:rsidP="002E4FCC">
      <w:pPr>
        <w:rPr>
          <w:i/>
          <w:sz w:val="18"/>
          <w:szCs w:val="18"/>
        </w:rPr>
      </w:pPr>
      <w:r w:rsidRPr="002E4FCC">
        <w:rPr>
          <w:i/>
          <w:sz w:val="18"/>
          <w:szCs w:val="18"/>
        </w:rPr>
        <w:t>si (([CHOMPART.MONTANT]=0) ou ((CONSTANTE(GENERAL.SUP_APCOMPSMIC)=1) et ([INDCHOMPART.MONTANT</w:t>
      </w:r>
      <w:proofErr w:type="gramStart"/>
      <w:r w:rsidRPr="002E4FCC">
        <w:rPr>
          <w:i/>
          <w:sz w:val="18"/>
          <w:szCs w:val="18"/>
        </w:rPr>
        <w:t>]&lt;</w:t>
      </w:r>
      <w:proofErr w:type="gramEnd"/>
      <w:r w:rsidRPr="002E4FCC">
        <w:rPr>
          <w:i/>
          <w:sz w:val="18"/>
          <w:szCs w:val="18"/>
        </w:rPr>
        <w:t>&gt;0)) ou (CONSTANTE(CONTRAT.DSNINTITULE)=64) ou (CONSTANTE(CONTRAT.DSNINTITULE)=6</w:t>
      </w:r>
      <w:r>
        <w:rPr>
          <w:i/>
          <w:sz w:val="18"/>
          <w:szCs w:val="18"/>
        </w:rPr>
        <w:t>5</w:t>
      </w:r>
      <w:r w:rsidRPr="002E4FCC">
        <w:rPr>
          <w:i/>
          <w:sz w:val="18"/>
          <w:szCs w:val="18"/>
        </w:rPr>
        <w:t>))</w:t>
      </w:r>
    </w:p>
    <w:p w:rsidR="002E4FCC" w:rsidRPr="002E4FCC" w:rsidRDefault="002E4FCC" w:rsidP="002E4FCC">
      <w:pPr>
        <w:rPr>
          <w:i/>
          <w:sz w:val="18"/>
          <w:szCs w:val="18"/>
        </w:rPr>
      </w:pPr>
      <w:proofErr w:type="gramStart"/>
      <w:r w:rsidRPr="002E4FCC">
        <w:rPr>
          <w:i/>
          <w:sz w:val="18"/>
          <w:szCs w:val="18"/>
        </w:rPr>
        <w:t>alors</w:t>
      </w:r>
      <w:proofErr w:type="gramEnd"/>
      <w:r w:rsidRPr="002E4FCC">
        <w:rPr>
          <w:i/>
          <w:sz w:val="18"/>
          <w:szCs w:val="18"/>
        </w:rPr>
        <w:t xml:space="preserve"> (0)</w:t>
      </w:r>
    </w:p>
    <w:p w:rsidR="002E4FCC" w:rsidRPr="002E4FCC" w:rsidRDefault="002E4FCC" w:rsidP="002E4FCC">
      <w:pPr>
        <w:rPr>
          <w:i/>
          <w:sz w:val="18"/>
          <w:szCs w:val="18"/>
        </w:rPr>
      </w:pPr>
      <w:proofErr w:type="gramStart"/>
      <w:r w:rsidRPr="002E4FCC">
        <w:rPr>
          <w:i/>
          <w:sz w:val="18"/>
          <w:szCs w:val="18"/>
        </w:rPr>
        <w:t>sinon</w:t>
      </w:r>
      <w:proofErr w:type="gramEnd"/>
      <w:r w:rsidRPr="002E4FCC">
        <w:rPr>
          <w:i/>
          <w:sz w:val="18"/>
          <w:szCs w:val="18"/>
        </w:rPr>
        <w:t xml:space="preserve"> (</w:t>
      </w:r>
    </w:p>
    <w:p w:rsidR="002E4FCC" w:rsidRPr="002E4FCC" w:rsidRDefault="002E4FCC" w:rsidP="002E4FCC">
      <w:pPr>
        <w:rPr>
          <w:i/>
          <w:sz w:val="18"/>
          <w:szCs w:val="18"/>
        </w:rPr>
      </w:pPr>
      <w:r w:rsidRPr="002E4FCC">
        <w:rPr>
          <w:i/>
          <w:sz w:val="18"/>
          <w:szCs w:val="18"/>
        </w:rPr>
        <w:t xml:space="preserve">      </w:t>
      </w:r>
      <w:proofErr w:type="gramStart"/>
      <w:r w:rsidRPr="002E4FCC">
        <w:rPr>
          <w:i/>
          <w:sz w:val="18"/>
          <w:szCs w:val="18"/>
        </w:rPr>
        <w:t>si</w:t>
      </w:r>
      <w:proofErr w:type="gramEnd"/>
      <w:r w:rsidRPr="002E4FCC">
        <w:rPr>
          <w:i/>
          <w:sz w:val="18"/>
          <w:szCs w:val="18"/>
        </w:rPr>
        <w:t xml:space="preserve"> ([CHOMPART.MONTANT]&gt; 8.03*[ABS_NP_CHOMPAR.DUREE])</w:t>
      </w:r>
    </w:p>
    <w:p w:rsidR="002E4FCC" w:rsidRPr="002E4FCC" w:rsidRDefault="002E4FCC" w:rsidP="002E4FCC">
      <w:pPr>
        <w:rPr>
          <w:i/>
          <w:sz w:val="18"/>
          <w:szCs w:val="18"/>
        </w:rPr>
      </w:pPr>
      <w:r w:rsidRPr="002E4FCC">
        <w:rPr>
          <w:i/>
          <w:sz w:val="18"/>
          <w:szCs w:val="18"/>
        </w:rPr>
        <w:t xml:space="preserve">      </w:t>
      </w:r>
      <w:proofErr w:type="gramStart"/>
      <w:r w:rsidRPr="002E4FCC">
        <w:rPr>
          <w:i/>
          <w:sz w:val="18"/>
          <w:szCs w:val="18"/>
        </w:rPr>
        <w:t>alors</w:t>
      </w:r>
      <w:proofErr w:type="gramEnd"/>
      <w:r w:rsidRPr="002E4FCC">
        <w:rPr>
          <w:i/>
          <w:sz w:val="18"/>
          <w:szCs w:val="18"/>
        </w:rPr>
        <w:t xml:space="preserve"> (0)</w:t>
      </w:r>
    </w:p>
    <w:p w:rsidR="002E4FCC" w:rsidRPr="002E4FCC" w:rsidRDefault="002E4FCC" w:rsidP="002E4FCC">
      <w:pPr>
        <w:rPr>
          <w:i/>
          <w:sz w:val="18"/>
          <w:szCs w:val="18"/>
        </w:rPr>
      </w:pPr>
      <w:r w:rsidRPr="002E4FCC">
        <w:rPr>
          <w:i/>
          <w:sz w:val="18"/>
          <w:szCs w:val="18"/>
        </w:rPr>
        <w:t xml:space="preserve">      sinon </w:t>
      </w:r>
      <w:proofErr w:type="gramStart"/>
      <w:r w:rsidRPr="002E4FCC">
        <w:rPr>
          <w:i/>
          <w:sz w:val="18"/>
          <w:szCs w:val="18"/>
        </w:rPr>
        <w:t>( 8.03</w:t>
      </w:r>
      <w:proofErr w:type="gramEnd"/>
      <w:r w:rsidRPr="002E4FCC">
        <w:rPr>
          <w:i/>
          <w:sz w:val="18"/>
          <w:szCs w:val="18"/>
        </w:rPr>
        <w:t>*[ABS_NP_CHOMPAR.DUREE]-[CHOMPART.MONTANT]</w:t>
      </w:r>
    </w:p>
    <w:p w:rsidR="002E4FCC" w:rsidRPr="002E4FCC" w:rsidRDefault="002E4FCC" w:rsidP="002E4FCC">
      <w:pPr>
        <w:rPr>
          <w:i/>
          <w:sz w:val="18"/>
          <w:szCs w:val="18"/>
        </w:rPr>
      </w:pPr>
      <w:r w:rsidRPr="002E4FCC">
        <w:rPr>
          <w:i/>
          <w:sz w:val="18"/>
          <w:szCs w:val="18"/>
        </w:rPr>
        <w:t xml:space="preserve">             )</w:t>
      </w:r>
    </w:p>
    <w:p w:rsidR="002E4FCC" w:rsidRPr="002E4FCC" w:rsidRDefault="002E4FCC" w:rsidP="002E4FCC">
      <w:pPr>
        <w:rPr>
          <w:i/>
          <w:sz w:val="18"/>
          <w:szCs w:val="18"/>
        </w:rPr>
      </w:pPr>
      <w:r w:rsidRPr="002E4FCC">
        <w:rPr>
          <w:i/>
          <w:sz w:val="18"/>
          <w:szCs w:val="18"/>
        </w:rPr>
        <w:t xml:space="preserve">      )</w:t>
      </w:r>
    </w:p>
    <w:p w:rsidR="002E4FCC" w:rsidRDefault="002E4FCC" w:rsidP="0093230C"/>
    <w:p w:rsidR="00BC1495" w:rsidRPr="002E4FCC" w:rsidRDefault="002E4FCC" w:rsidP="0093230C">
      <w:pPr>
        <w:rPr>
          <w:u w:val="single"/>
        </w:rPr>
      </w:pPr>
      <w:r w:rsidRPr="002E4FCC">
        <w:rPr>
          <w:u w:val="single"/>
        </w:rPr>
        <w:t>Sur le régime social du complément SMIC</w:t>
      </w:r>
    </w:p>
    <w:p w:rsidR="002E4FCC" w:rsidRDefault="002E4FCC" w:rsidP="0093230C"/>
    <w:p w:rsidR="00CB083D" w:rsidRDefault="002E4FCC" w:rsidP="002E4FCC">
      <w:r>
        <w:t>Au départ, nous pensions que c’était une rubrique de net</w:t>
      </w:r>
      <w:r w:rsidR="00CB083D">
        <w:t>. En fait c’est un peu des deux d’après un site  sérieux (</w:t>
      </w:r>
      <w:hyperlink r:id="rId9" w:history="1">
        <w:r w:rsidR="00CB083D" w:rsidRPr="0050254E">
          <w:rPr>
            <w:rStyle w:val="Lienhypertexte"/>
          </w:rPr>
          <w:t>https://www.compta-online.com/chomage-partiel-03-minimum-et-ecretement-de-la-csg-et-de-la-crds-t66685</w:t>
        </w:r>
      </w:hyperlink>
      <w:r w:rsidR="00CB083D">
        <w:t>)</w:t>
      </w:r>
    </w:p>
    <w:p w:rsidR="002E4FCC" w:rsidRDefault="00CB083D" w:rsidP="002E4FCC">
      <w:r>
        <w:lastRenderedPageBreak/>
        <w:t xml:space="preserve"> </w:t>
      </w:r>
    </w:p>
    <w:p w:rsidR="002E4FCC" w:rsidRDefault="002E4FCC" w:rsidP="0093230C">
      <w:r>
        <w:t>M</w:t>
      </w:r>
      <w:r w:rsidRPr="002E4FCC">
        <w:rPr>
          <w:rFonts w:asciiTheme="minorHAnsi" w:hAnsiTheme="minorHAnsi" w:cstheme="minorHAnsi"/>
        </w:rPr>
        <w:t xml:space="preserve">ais aujourd’hui, le simulateur trouvé sur </w:t>
      </w:r>
      <w:proofErr w:type="spellStart"/>
      <w:r w:rsidRPr="002E4FCC">
        <w:rPr>
          <w:rFonts w:asciiTheme="minorHAnsi" w:hAnsiTheme="minorHAnsi" w:cstheme="minorHAnsi"/>
        </w:rPr>
        <w:t>emploi.gouv</w:t>
      </w:r>
      <w:proofErr w:type="spellEnd"/>
      <w:r w:rsidRPr="002E4FCC">
        <w:rPr>
          <w:rFonts w:asciiTheme="minorHAnsi" w:hAnsiTheme="minorHAnsi" w:cstheme="minorHAnsi"/>
        </w:rPr>
        <w:t xml:space="preserve">  (</w:t>
      </w:r>
      <w:hyperlink r:id="rId10" w:history="1">
        <w:r w:rsidRPr="002E4FCC">
          <w:rPr>
            <w:rStyle w:val="Lienhypertexte"/>
            <w:rFonts w:asciiTheme="minorHAnsi" w:hAnsiTheme="minorHAnsi" w:cstheme="minorHAnsi"/>
          </w:rPr>
          <w:t>https://www.simulateurap.emploi.gouv.fr/</w:t>
        </w:r>
      </w:hyperlink>
      <w:r w:rsidRPr="002E4FCC">
        <w:rPr>
          <w:rFonts w:asciiTheme="minorHAnsi" w:hAnsiTheme="minorHAnsi" w:cstheme="minorHAnsi"/>
          <w:color w:val="000000"/>
        </w:rPr>
        <w:t>)</w:t>
      </w:r>
      <w:r>
        <w:t xml:space="preserve"> indique clairement que c’est du brut.</w:t>
      </w:r>
    </w:p>
    <w:p w:rsidR="002E4FCC" w:rsidRDefault="002E4FCC" w:rsidP="0093230C">
      <w:r>
        <w:t>Auparavant, cela ne changeait pas grand-chose puis que l’écrêtement de la CSG faisait que ce complément SMIC n’était soumis à aucune cotisation.</w:t>
      </w:r>
    </w:p>
    <w:p w:rsidR="002E4FCC" w:rsidRDefault="002E4FCC" w:rsidP="0093230C">
      <w:r>
        <w:t xml:space="preserve">Mais aujourd’hui, il doit être dans l’assiette de prévoyance, </w:t>
      </w:r>
      <w:r w:rsidR="00457460">
        <w:t>donc susceptible de modifier le net.</w:t>
      </w:r>
    </w:p>
    <w:p w:rsidR="00457460" w:rsidRDefault="00457460" w:rsidP="0093230C"/>
    <w:p w:rsidR="00457460" w:rsidRDefault="00457460" w:rsidP="0093230C">
      <w:r>
        <w:t xml:space="preserve">Pour cela, il suffit de modifier les participations de la formule MONTANT de la rubrique </w:t>
      </w:r>
      <w:r w:rsidRPr="002E4FCC">
        <w:t>COMP_SMIC_CHOM</w:t>
      </w:r>
      <w:r>
        <w:t>. Elles doivent être identiques aux autres rubriques d’activité partielle (CHOMPART).</w:t>
      </w:r>
    </w:p>
    <w:p w:rsidR="00457460" w:rsidRDefault="00457460" w:rsidP="0093230C"/>
    <w:p w:rsidR="00457460" w:rsidRDefault="00457460" w:rsidP="0093230C">
      <w:r>
        <w:t xml:space="preserve">Ci-dessous le minimum </w:t>
      </w:r>
      <w:r w:rsidR="00AE31E9">
        <w:t>à</w:t>
      </w:r>
      <w:r>
        <w:t xml:space="preserve"> mettre :</w:t>
      </w:r>
    </w:p>
    <w:p w:rsidR="00457460" w:rsidRDefault="00457460" w:rsidP="0093230C">
      <w:r>
        <w:rPr>
          <w:noProof/>
          <w:lang w:eastAsia="fr-FR"/>
        </w:rPr>
        <w:drawing>
          <wp:inline distT="0" distB="0" distL="0" distR="0" wp14:anchorId="5C67E798" wp14:editId="6EE5C635">
            <wp:extent cx="4933950" cy="3364007"/>
            <wp:effectExtent l="0" t="0" r="0" b="8255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42333" cy="3369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31E9" w:rsidRDefault="00AE31E9" w:rsidP="0093230C"/>
    <w:p w:rsidR="00AE31E9" w:rsidRDefault="00AE31E9" w:rsidP="0093230C">
      <w:r>
        <w:t>ATTENTION, il s’agit du minimum, il faut se caler par rapport à la rubrique CHOMPART.</w:t>
      </w:r>
    </w:p>
    <w:p w:rsidR="00AE31E9" w:rsidRPr="00AE31E9" w:rsidRDefault="00AE31E9" w:rsidP="0093230C">
      <w:pPr>
        <w:rPr>
          <w:b/>
        </w:rPr>
      </w:pPr>
      <w:r>
        <w:rPr>
          <w:b/>
        </w:rPr>
        <w:t>Mais dans tous les cas, ça</w:t>
      </w:r>
      <w:r w:rsidRPr="00AE31E9">
        <w:rPr>
          <w:b/>
        </w:rPr>
        <w:t xml:space="preserve"> ne doit pas rentrer dans B_BASEABSV</w:t>
      </w:r>
    </w:p>
    <w:p w:rsidR="00AE31E9" w:rsidRDefault="00AE31E9" w:rsidP="0093230C">
      <w:r>
        <w:t>En règle générale, les indemnités d’activité partielle rentrent dans la base B_FINCDD (qui elle-même entre dans la prime décentralisée). Eventuellement dans B_CP_VAL, la base de valorisation des congés payés mais aussi dans B_CP_MAINTIEN.</w:t>
      </w:r>
    </w:p>
    <w:p w:rsidR="008B041B" w:rsidRDefault="008B041B" w:rsidP="0093230C"/>
    <w:p w:rsidR="002C6A6D" w:rsidRDefault="002C6A6D" w:rsidP="002C6A6D">
      <w:r>
        <w:t>Pour l'affichage sur le bulletin, n'oubliez pas de replacer cette rubrique dans le brut, en-dessous de la rubrique de chômage partiel.</w:t>
      </w:r>
    </w:p>
    <w:p w:rsidR="002C6A6D" w:rsidRDefault="002C6A6D" w:rsidP="0093230C"/>
    <w:p w:rsidR="002C6A6D" w:rsidRDefault="002C6A6D" w:rsidP="0093230C"/>
    <w:p w:rsidR="002C6A6D" w:rsidRDefault="002C6A6D">
      <w:pPr>
        <w:spacing w:after="200" w:line="276" w:lineRule="auto"/>
        <w:jc w:val="left"/>
      </w:pPr>
      <w:r>
        <w:br w:type="page"/>
      </w:r>
    </w:p>
    <w:p w:rsidR="002C6A6D" w:rsidRDefault="002C6A6D" w:rsidP="0093230C">
      <w:bookmarkStart w:id="0" w:name="_GoBack"/>
      <w:r>
        <w:lastRenderedPageBreak/>
        <w:t xml:space="preserve">De fait, il faut également modifier la formule AGCP.HREMU pour y intégrer la rubrique </w:t>
      </w:r>
      <w:r w:rsidRPr="002E4FCC">
        <w:t>COMP_SMIC_CHOM</w:t>
      </w:r>
      <w:r>
        <w:t> :</w:t>
      </w:r>
    </w:p>
    <w:p w:rsidR="002C6A6D" w:rsidRPr="002C6A6D" w:rsidRDefault="002C6A6D" w:rsidP="002C6A6D">
      <w:pPr>
        <w:rPr>
          <w:i/>
          <w:sz w:val="20"/>
          <w:szCs w:val="20"/>
        </w:rPr>
      </w:pPr>
      <w:r w:rsidRPr="002C6A6D">
        <w:rPr>
          <w:i/>
          <w:sz w:val="20"/>
          <w:szCs w:val="20"/>
        </w:rPr>
        <w:t>{Horaire fixe / Horaire variable}</w:t>
      </w:r>
    </w:p>
    <w:p w:rsidR="002C6A6D" w:rsidRPr="002C6A6D" w:rsidRDefault="002C6A6D" w:rsidP="002C6A6D">
      <w:pPr>
        <w:rPr>
          <w:i/>
          <w:sz w:val="20"/>
          <w:szCs w:val="20"/>
        </w:rPr>
      </w:pPr>
      <w:r w:rsidRPr="002C6A6D">
        <w:rPr>
          <w:i/>
          <w:sz w:val="20"/>
          <w:szCs w:val="20"/>
        </w:rPr>
        <w:t xml:space="preserve">                               *</w:t>
      </w:r>
    </w:p>
    <w:p w:rsidR="002C6A6D" w:rsidRPr="002C6A6D" w:rsidRDefault="002C6A6D" w:rsidP="002C6A6D">
      <w:pPr>
        <w:rPr>
          <w:i/>
          <w:sz w:val="20"/>
          <w:szCs w:val="20"/>
        </w:rPr>
      </w:pPr>
      <w:r w:rsidRPr="002C6A6D">
        <w:rPr>
          <w:i/>
          <w:sz w:val="20"/>
          <w:szCs w:val="20"/>
        </w:rPr>
        <w:t xml:space="preserve">                               (</w:t>
      </w:r>
    </w:p>
    <w:p w:rsidR="002C6A6D" w:rsidRPr="002C6A6D" w:rsidRDefault="002C6A6D" w:rsidP="002C6A6D">
      <w:pPr>
        <w:rPr>
          <w:i/>
          <w:sz w:val="20"/>
          <w:szCs w:val="20"/>
        </w:rPr>
      </w:pPr>
      <w:r w:rsidRPr="002C6A6D">
        <w:rPr>
          <w:i/>
          <w:sz w:val="20"/>
          <w:szCs w:val="20"/>
        </w:rPr>
        <w:t xml:space="preserve">                                  (</w:t>
      </w:r>
    </w:p>
    <w:p w:rsidR="002C6A6D" w:rsidRPr="002C6A6D" w:rsidRDefault="002C6A6D" w:rsidP="002C6A6D">
      <w:pPr>
        <w:rPr>
          <w:i/>
          <w:sz w:val="20"/>
          <w:szCs w:val="20"/>
        </w:rPr>
      </w:pPr>
      <w:r w:rsidRPr="002C6A6D">
        <w:rPr>
          <w:i/>
          <w:sz w:val="20"/>
          <w:szCs w:val="20"/>
        </w:rPr>
        <w:t xml:space="preserve">                                  ([BC_BRUT_URSAFF.MONTANT]-</w:t>
      </w:r>
    </w:p>
    <w:p w:rsidR="002C6A6D" w:rsidRPr="002C6A6D" w:rsidRDefault="002C6A6D" w:rsidP="002C6A6D">
      <w:pPr>
        <w:rPr>
          <w:i/>
          <w:sz w:val="20"/>
          <w:szCs w:val="20"/>
        </w:rPr>
      </w:pPr>
      <w:r w:rsidRPr="002C6A6D">
        <w:rPr>
          <w:i/>
          <w:sz w:val="20"/>
          <w:szCs w:val="20"/>
        </w:rPr>
        <w:t xml:space="preserve">                                     ([BRUT.MONTANT]</w:t>
      </w:r>
    </w:p>
    <w:p w:rsidR="002C6A6D" w:rsidRPr="002C6A6D" w:rsidRDefault="002C6A6D" w:rsidP="002C6A6D">
      <w:pPr>
        <w:rPr>
          <w:i/>
          <w:sz w:val="20"/>
          <w:szCs w:val="20"/>
        </w:rPr>
      </w:pPr>
      <w:r w:rsidRPr="002C6A6D">
        <w:rPr>
          <w:i/>
          <w:sz w:val="20"/>
          <w:szCs w:val="20"/>
        </w:rPr>
        <w:t xml:space="preserve">                                       -[CHOMPART.MONTANT]-[INDCHOMPART.MONTANT]</w:t>
      </w:r>
    </w:p>
    <w:p w:rsidR="002C6A6D" w:rsidRPr="002C6A6D" w:rsidRDefault="002C6A6D" w:rsidP="002C6A6D">
      <w:pPr>
        <w:rPr>
          <w:i/>
          <w:sz w:val="20"/>
          <w:szCs w:val="20"/>
        </w:rPr>
      </w:pPr>
      <w:r w:rsidRPr="002C6A6D">
        <w:rPr>
          <w:i/>
          <w:sz w:val="20"/>
          <w:szCs w:val="20"/>
        </w:rPr>
        <w:t xml:space="preserve">                                       </w:t>
      </w:r>
      <w:r w:rsidRPr="002C6A6D">
        <w:rPr>
          <w:i/>
          <w:sz w:val="20"/>
          <w:szCs w:val="20"/>
        </w:rPr>
        <w:t>-[INC_CHOMPART.MONTANT]</w:t>
      </w:r>
    </w:p>
    <w:p w:rsidR="002C6A6D" w:rsidRPr="002C6A6D" w:rsidRDefault="002C6A6D" w:rsidP="002C6A6D">
      <w:pPr>
        <w:rPr>
          <w:i/>
          <w:sz w:val="20"/>
          <w:szCs w:val="20"/>
        </w:rPr>
      </w:pPr>
      <w:r w:rsidRPr="002C6A6D">
        <w:rPr>
          <w:i/>
          <w:sz w:val="20"/>
          <w:szCs w:val="20"/>
        </w:rPr>
        <w:t xml:space="preserve">                                       </w:t>
      </w:r>
      <w:r w:rsidRPr="002C6A6D">
        <w:rPr>
          <w:i/>
          <w:color w:val="FF0000"/>
          <w:sz w:val="20"/>
          <w:szCs w:val="20"/>
        </w:rPr>
        <w:t>-[COMP_SMIC_CHOM.MONTANT]</w:t>
      </w:r>
    </w:p>
    <w:p w:rsidR="002C6A6D" w:rsidRPr="002C6A6D" w:rsidRDefault="002C6A6D" w:rsidP="002C6A6D">
      <w:pPr>
        <w:rPr>
          <w:i/>
          <w:sz w:val="20"/>
          <w:szCs w:val="20"/>
        </w:rPr>
      </w:pPr>
      <w:r w:rsidRPr="002C6A6D">
        <w:rPr>
          <w:i/>
          <w:sz w:val="20"/>
          <w:szCs w:val="20"/>
        </w:rPr>
        <w:t xml:space="preserve">                                       </w:t>
      </w:r>
      <w:proofErr w:type="gramStart"/>
      <w:r w:rsidRPr="002C6A6D">
        <w:rPr>
          <w:i/>
          <w:sz w:val="20"/>
          <w:szCs w:val="20"/>
        </w:rPr>
        <w:t>+[</w:t>
      </w:r>
      <w:proofErr w:type="gramEnd"/>
      <w:r w:rsidRPr="002C6A6D">
        <w:rPr>
          <w:i/>
          <w:sz w:val="20"/>
          <w:szCs w:val="20"/>
        </w:rPr>
        <w:t>ABSTOTALV.MONTANT]-[ABSTOTALM.MONTANT]</w:t>
      </w:r>
    </w:p>
    <w:p w:rsidR="002C6A6D" w:rsidRPr="002C6A6D" w:rsidRDefault="002C6A6D" w:rsidP="002C6A6D">
      <w:pPr>
        <w:rPr>
          <w:i/>
          <w:sz w:val="20"/>
          <w:szCs w:val="20"/>
        </w:rPr>
      </w:pPr>
      <w:r w:rsidRPr="002C6A6D">
        <w:rPr>
          <w:i/>
          <w:sz w:val="20"/>
          <w:szCs w:val="20"/>
        </w:rPr>
        <w:t xml:space="preserve">                                       -[B_PXHEURE.MONTANT</w:t>
      </w:r>
      <w:proofErr w:type="gramStart"/>
      <w:r w:rsidRPr="002C6A6D">
        <w:rPr>
          <w:i/>
          <w:sz w:val="20"/>
          <w:szCs w:val="20"/>
        </w:rPr>
        <w:t>]+</w:t>
      </w:r>
      <w:proofErr w:type="gramEnd"/>
      <w:r w:rsidRPr="002C6A6D">
        <w:rPr>
          <w:i/>
          <w:sz w:val="20"/>
          <w:szCs w:val="20"/>
        </w:rPr>
        <w:t>[IJBRUT.MONTANT]+[PREVSAL.MONTANT]</w:t>
      </w:r>
    </w:p>
    <w:p w:rsidR="002C6A6D" w:rsidRPr="002C6A6D" w:rsidRDefault="002C6A6D" w:rsidP="002C6A6D">
      <w:pPr>
        <w:rPr>
          <w:i/>
          <w:sz w:val="20"/>
          <w:szCs w:val="20"/>
        </w:rPr>
      </w:pPr>
      <w:r w:rsidRPr="002C6A6D">
        <w:rPr>
          <w:i/>
          <w:sz w:val="20"/>
          <w:szCs w:val="20"/>
        </w:rPr>
        <w:t xml:space="preserve">                                      )</w:t>
      </w:r>
    </w:p>
    <w:p w:rsidR="002C6A6D" w:rsidRPr="002C6A6D" w:rsidRDefault="002C6A6D" w:rsidP="002C6A6D">
      <w:pPr>
        <w:rPr>
          <w:i/>
          <w:sz w:val="20"/>
          <w:szCs w:val="20"/>
        </w:rPr>
      </w:pPr>
      <w:r w:rsidRPr="002C6A6D">
        <w:rPr>
          <w:i/>
          <w:sz w:val="20"/>
          <w:szCs w:val="20"/>
        </w:rPr>
        <w:t xml:space="preserve">                                   -[JRSNONTRAV.MONTANT]-[H_N0NTRAV.MONTANT]</w:t>
      </w:r>
    </w:p>
    <w:p w:rsidR="002C6A6D" w:rsidRPr="002C6A6D" w:rsidRDefault="002C6A6D" w:rsidP="002C6A6D">
      <w:pPr>
        <w:rPr>
          <w:i/>
          <w:sz w:val="20"/>
          <w:szCs w:val="20"/>
        </w:rPr>
      </w:pPr>
      <w:r w:rsidRPr="002C6A6D">
        <w:rPr>
          <w:i/>
          <w:sz w:val="20"/>
          <w:szCs w:val="20"/>
        </w:rPr>
        <w:t xml:space="preserve">                                  )</w:t>
      </w:r>
    </w:p>
    <w:p w:rsidR="002C6A6D" w:rsidRPr="002C6A6D" w:rsidRDefault="002C6A6D" w:rsidP="002C6A6D">
      <w:pPr>
        <w:rPr>
          <w:i/>
          <w:sz w:val="20"/>
          <w:szCs w:val="20"/>
        </w:rPr>
      </w:pPr>
      <w:r w:rsidRPr="002C6A6D">
        <w:rPr>
          <w:i/>
          <w:sz w:val="20"/>
          <w:szCs w:val="20"/>
        </w:rPr>
        <w:t xml:space="preserve">                                  /</w:t>
      </w:r>
    </w:p>
    <w:p w:rsidR="002C6A6D" w:rsidRPr="002C6A6D" w:rsidRDefault="002C6A6D" w:rsidP="002C6A6D">
      <w:pPr>
        <w:rPr>
          <w:i/>
          <w:sz w:val="20"/>
          <w:szCs w:val="20"/>
        </w:rPr>
      </w:pPr>
      <w:r w:rsidRPr="002C6A6D">
        <w:rPr>
          <w:i/>
          <w:sz w:val="20"/>
          <w:szCs w:val="20"/>
        </w:rPr>
        <w:t xml:space="preserve">                                  [B_PXHEURE.MONTANT]</w:t>
      </w:r>
    </w:p>
    <w:p w:rsidR="002C6A6D" w:rsidRPr="002C6A6D" w:rsidRDefault="002C6A6D" w:rsidP="002C6A6D">
      <w:pPr>
        <w:rPr>
          <w:i/>
          <w:sz w:val="20"/>
          <w:szCs w:val="20"/>
        </w:rPr>
      </w:pPr>
      <w:r w:rsidRPr="002C6A6D">
        <w:rPr>
          <w:i/>
          <w:sz w:val="20"/>
          <w:szCs w:val="20"/>
        </w:rPr>
        <w:t xml:space="preserve">                                   )</w:t>
      </w:r>
    </w:p>
    <w:p w:rsidR="002C6A6D" w:rsidRPr="002C6A6D" w:rsidRDefault="002C6A6D" w:rsidP="002C6A6D">
      <w:pPr>
        <w:rPr>
          <w:i/>
          <w:sz w:val="20"/>
          <w:szCs w:val="20"/>
        </w:rPr>
      </w:pPr>
      <w:r w:rsidRPr="002C6A6D">
        <w:rPr>
          <w:i/>
          <w:sz w:val="20"/>
          <w:szCs w:val="20"/>
        </w:rPr>
        <w:t xml:space="preserve">                                )</w:t>
      </w:r>
    </w:p>
    <w:p w:rsidR="002C6A6D" w:rsidRPr="002C6A6D" w:rsidRDefault="002C6A6D" w:rsidP="002C6A6D">
      <w:pPr>
        <w:rPr>
          <w:i/>
          <w:sz w:val="20"/>
          <w:szCs w:val="20"/>
        </w:rPr>
      </w:pPr>
      <w:r w:rsidRPr="002C6A6D">
        <w:rPr>
          <w:i/>
          <w:sz w:val="20"/>
          <w:szCs w:val="20"/>
        </w:rPr>
        <w:t xml:space="preserve">                                </w:t>
      </w:r>
      <w:proofErr w:type="gramStart"/>
      <w:r w:rsidRPr="002C6A6D">
        <w:rPr>
          <w:i/>
          <w:sz w:val="20"/>
          <w:szCs w:val="20"/>
        </w:rPr>
        <w:t>+[</w:t>
      </w:r>
      <w:proofErr w:type="gramEnd"/>
      <w:r w:rsidRPr="002C6A6D">
        <w:rPr>
          <w:i/>
          <w:sz w:val="20"/>
          <w:szCs w:val="20"/>
        </w:rPr>
        <w:t>NBHRSCOMPL.MONTANT]+[NBHRSSUPP.MONTANT]</w:t>
      </w:r>
    </w:p>
    <w:p w:rsidR="002C6A6D" w:rsidRPr="002C6A6D" w:rsidRDefault="002C6A6D" w:rsidP="002C6A6D">
      <w:pPr>
        <w:rPr>
          <w:i/>
          <w:sz w:val="20"/>
          <w:szCs w:val="20"/>
        </w:rPr>
      </w:pPr>
      <w:r w:rsidRPr="002C6A6D">
        <w:rPr>
          <w:i/>
          <w:sz w:val="20"/>
          <w:szCs w:val="20"/>
        </w:rPr>
        <w:t xml:space="preserve">                                </w:t>
      </w:r>
      <w:proofErr w:type="gramStart"/>
      <w:r w:rsidRPr="002C6A6D">
        <w:rPr>
          <w:i/>
          <w:sz w:val="20"/>
          <w:szCs w:val="20"/>
        </w:rPr>
        <w:t>+[</w:t>
      </w:r>
      <w:proofErr w:type="gramEnd"/>
      <w:r w:rsidRPr="002C6A6D">
        <w:rPr>
          <w:i/>
          <w:sz w:val="20"/>
          <w:szCs w:val="20"/>
        </w:rPr>
        <w:t>H_NORMALE.BASE]</w:t>
      </w:r>
    </w:p>
    <w:bookmarkEnd w:id="0"/>
    <w:p w:rsidR="002C6A6D" w:rsidRDefault="002C6A6D" w:rsidP="0093230C"/>
    <w:p w:rsidR="002C6A6D" w:rsidRDefault="002C6A6D" w:rsidP="0093230C"/>
    <w:p w:rsidR="002C6A6D" w:rsidRDefault="002C6A6D" w:rsidP="0093230C"/>
    <w:p w:rsidR="00844FFA" w:rsidRPr="002961EF" w:rsidRDefault="00844FFA" w:rsidP="00844FFA">
      <w:pPr>
        <w:rPr>
          <w:u w:val="single"/>
        </w:rPr>
      </w:pPr>
      <w:r w:rsidRPr="002961EF">
        <w:rPr>
          <w:u w:val="single"/>
        </w:rPr>
        <w:t>Rappe</w:t>
      </w:r>
      <w:r>
        <w:rPr>
          <w:u w:val="single"/>
        </w:rPr>
        <w:t>l</w:t>
      </w:r>
      <w:r w:rsidRPr="002961EF">
        <w:rPr>
          <w:u w:val="single"/>
        </w:rPr>
        <w:t xml:space="preserve"> garde d’enfant</w:t>
      </w:r>
    </w:p>
    <w:p w:rsidR="00844FFA" w:rsidRDefault="00844FFA" w:rsidP="00844FFA"/>
    <w:p w:rsidR="00844FFA" w:rsidRDefault="00844FFA" w:rsidP="00844FFA">
      <w:r>
        <w:t>Certaines associations ont demandé comment paramétrer l’arrêt de travail pour garde d’enfant. Nous avons pour cela dupliqué la rubrique de maladie payée.</w:t>
      </w:r>
    </w:p>
    <w:p w:rsidR="00844FFA" w:rsidRDefault="00844FFA" w:rsidP="00844FFA">
      <w:r>
        <w:t>A partir du 1</w:t>
      </w:r>
      <w:r w:rsidRPr="002961EF">
        <w:rPr>
          <w:vertAlign w:val="superscript"/>
        </w:rPr>
        <w:t>er</w:t>
      </w:r>
      <w:r>
        <w:t xml:space="preserve"> mai, ça ne sera plus un arrêt de travail, le salarié devra être placé en activité partielle.</w:t>
      </w:r>
    </w:p>
    <w:p w:rsidR="00844FFA" w:rsidRDefault="00844FFA" w:rsidP="00844FFA">
      <w:pPr>
        <w:rPr>
          <w:b/>
        </w:rPr>
      </w:pPr>
      <w:r w:rsidRPr="002961EF">
        <w:rPr>
          <w:b/>
        </w:rPr>
        <w:t>TOUTEFOIS, il est bon de rappeler que le secteur médico-social n’est pas concerné</w:t>
      </w:r>
      <w:r>
        <w:rPr>
          <w:b/>
        </w:rPr>
        <w:t xml:space="preserve"> car il fait partie des secteurs ayant un dispositif de service de garde.</w:t>
      </w:r>
    </w:p>
    <w:p w:rsidR="00844FFA" w:rsidRDefault="00844FFA" w:rsidP="00844FFA">
      <w:pPr>
        <w:rPr>
          <w:b/>
        </w:rPr>
      </w:pPr>
    </w:p>
    <w:p w:rsidR="00844FFA" w:rsidRDefault="00B860FB" w:rsidP="00844FFA">
      <w:pPr>
        <w:rPr>
          <w:b/>
        </w:rPr>
      </w:pPr>
      <w:hyperlink r:id="rId12" w:history="1">
        <w:r w:rsidR="00844FFA" w:rsidRPr="006020AF">
          <w:rPr>
            <w:rStyle w:val="Lienhypertexte"/>
            <w:b/>
          </w:rPr>
          <w:t>https://solidarites-sante.gouv.fr/actualites/presse/communiques-de-presse/article/covid-19-garde-des-enfants-des-personnels-mobilises</w:t>
        </w:r>
      </w:hyperlink>
    </w:p>
    <w:p w:rsidR="0016291C" w:rsidRDefault="0016291C">
      <w:pPr>
        <w:spacing w:after="200" w:line="276" w:lineRule="auto"/>
        <w:jc w:val="left"/>
      </w:pPr>
    </w:p>
    <w:p w:rsidR="0016291C" w:rsidRDefault="0016291C">
      <w:pPr>
        <w:spacing w:after="200" w:line="276" w:lineRule="auto"/>
        <w:jc w:val="left"/>
      </w:pPr>
      <w:r>
        <w:br w:type="page"/>
      </w:r>
    </w:p>
    <w:p w:rsidR="0016291C" w:rsidRPr="002961EF" w:rsidRDefault="0016291C" w:rsidP="0016291C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Ecrêtement</w:t>
      </w:r>
    </w:p>
    <w:p w:rsidR="00CB083D" w:rsidRDefault="00CB083D" w:rsidP="00CB083D">
      <w:pPr>
        <w:jc w:val="left"/>
        <w:rPr>
          <w:rFonts w:asciiTheme="minorHAnsi" w:eastAsia="Times New Roman" w:hAnsiTheme="minorHAnsi" w:cstheme="minorHAnsi"/>
          <w:lang w:eastAsia="fr-FR"/>
        </w:rPr>
      </w:pPr>
    </w:p>
    <w:p w:rsidR="0016291C" w:rsidRDefault="0016291C" w:rsidP="00CB083D">
      <w:pPr>
        <w:jc w:val="left"/>
        <w:rPr>
          <w:rFonts w:asciiTheme="minorHAnsi" w:eastAsia="Times New Roman" w:hAnsiTheme="minorHAnsi" w:cstheme="minorHAnsi"/>
          <w:lang w:eastAsia="fr-FR"/>
        </w:rPr>
      </w:pPr>
      <w:r>
        <w:rPr>
          <w:rFonts w:asciiTheme="minorHAnsi" w:eastAsia="Times New Roman" w:hAnsiTheme="minorHAnsi" w:cstheme="minorHAnsi"/>
          <w:lang w:eastAsia="fr-FR"/>
        </w:rPr>
        <w:t>La rémunération nette doit être égale au minimum au smic mensuel brut, soit 1539.42€</w:t>
      </w:r>
      <w:r w:rsidR="00CB083D">
        <w:rPr>
          <w:rFonts w:asciiTheme="minorHAnsi" w:eastAsia="Times New Roman" w:hAnsiTheme="minorHAnsi" w:cstheme="minorHAnsi"/>
          <w:lang w:eastAsia="fr-FR"/>
        </w:rPr>
        <w:t>.</w:t>
      </w:r>
    </w:p>
    <w:p w:rsidR="00CB083D" w:rsidRDefault="00CB083D" w:rsidP="00CB083D">
      <w:pPr>
        <w:jc w:val="left"/>
        <w:rPr>
          <w:rFonts w:asciiTheme="minorHAnsi" w:eastAsia="Times New Roman" w:hAnsiTheme="minorHAnsi" w:cstheme="minorHAnsi"/>
          <w:lang w:eastAsia="fr-FR"/>
        </w:rPr>
      </w:pPr>
      <w:r>
        <w:rPr>
          <w:rFonts w:asciiTheme="minorHAnsi" w:eastAsia="Times New Roman" w:hAnsiTheme="minorHAnsi" w:cstheme="minorHAnsi"/>
          <w:lang w:eastAsia="fr-FR"/>
        </w:rPr>
        <w:t>Si cela n’est pas le cas, il faut procéder à un écrêtement de CSG/CRDS</w:t>
      </w:r>
    </w:p>
    <w:p w:rsidR="0016291C" w:rsidRDefault="0016291C" w:rsidP="00CB083D">
      <w:pPr>
        <w:jc w:val="left"/>
        <w:rPr>
          <w:rFonts w:asciiTheme="minorHAnsi" w:eastAsia="Times New Roman" w:hAnsiTheme="minorHAnsi" w:cstheme="minorHAnsi"/>
          <w:lang w:eastAsia="fr-FR"/>
        </w:rPr>
      </w:pPr>
      <w:r w:rsidRPr="0016291C">
        <w:rPr>
          <w:rFonts w:asciiTheme="minorHAnsi" w:eastAsia="Times New Roman" w:hAnsiTheme="minorHAnsi" w:cstheme="minorHAnsi"/>
          <w:lang w:eastAsia="fr-FR"/>
        </w:rPr>
        <w:t>Le précompte de la CSG et de la CRDS est réalisé dans l’ordre de priorité suivant : CSG déductible, CSG non déductible et CRDS.</w:t>
      </w:r>
      <w:r w:rsidR="00CB083D">
        <w:rPr>
          <w:rFonts w:asciiTheme="minorHAnsi" w:eastAsia="Times New Roman" w:hAnsiTheme="minorHAnsi" w:cstheme="minorHAnsi"/>
          <w:lang w:eastAsia="fr-FR"/>
        </w:rPr>
        <w:t xml:space="preserve"> </w:t>
      </w:r>
      <w:r w:rsidRPr="0016291C">
        <w:rPr>
          <w:rFonts w:asciiTheme="minorHAnsi" w:eastAsia="Times New Roman" w:hAnsiTheme="minorHAnsi" w:cstheme="minorHAnsi"/>
          <w:lang w:eastAsia="fr-FR"/>
        </w:rPr>
        <w:t>L’écrêtement est donc réalisé dans l’ordre inverse de priorité.</w:t>
      </w:r>
    </w:p>
    <w:p w:rsidR="00CB083D" w:rsidRPr="0016291C" w:rsidRDefault="00CB083D" w:rsidP="00CB083D">
      <w:pPr>
        <w:jc w:val="left"/>
        <w:rPr>
          <w:rFonts w:asciiTheme="minorHAnsi" w:eastAsia="Times New Roman" w:hAnsiTheme="minorHAnsi" w:cstheme="minorHAnsi"/>
          <w:lang w:eastAsia="fr-FR"/>
        </w:rPr>
      </w:pPr>
      <w:r>
        <w:rPr>
          <w:rFonts w:asciiTheme="minorHAnsi" w:eastAsia="Times New Roman" w:hAnsiTheme="minorHAnsi" w:cstheme="minorHAnsi"/>
          <w:lang w:eastAsia="fr-FR"/>
        </w:rPr>
        <w:t>Pour déterminer si le seuil d’exonération est atteint, il faut tenir compte du total de la rémunération d’activité nette et des allocations nette.</w:t>
      </w:r>
    </w:p>
    <w:p w:rsidR="00CB083D" w:rsidRDefault="00CB083D" w:rsidP="00CB083D">
      <w:pPr>
        <w:spacing w:before="100" w:beforeAutospacing="1" w:after="100" w:afterAutospacing="1"/>
        <w:jc w:val="left"/>
        <w:rPr>
          <w:rFonts w:asciiTheme="minorHAnsi" w:eastAsia="Times New Roman" w:hAnsiTheme="minorHAnsi" w:cstheme="minorHAnsi"/>
          <w:lang w:eastAsia="fr-FR"/>
        </w:rPr>
      </w:pPr>
      <w:r w:rsidRPr="0016291C">
        <w:rPr>
          <w:rFonts w:asciiTheme="minorHAnsi" w:eastAsia="Times New Roman" w:hAnsiTheme="minorHAnsi" w:cstheme="minorHAnsi"/>
          <w:lang w:eastAsia="fr-FR"/>
        </w:rPr>
        <w:t>Pour calculer le seuil de l’écrêtement, il est tenu compte d’un Smic brut temps plein quel que soit le nombre d’heures indemnisées au titre de l’activité partielle.</w:t>
      </w:r>
    </w:p>
    <w:p w:rsidR="00CB083D" w:rsidRPr="0016291C" w:rsidRDefault="00CB083D" w:rsidP="00CB083D">
      <w:pPr>
        <w:spacing w:before="100" w:beforeAutospacing="1" w:after="100" w:afterAutospacing="1"/>
        <w:jc w:val="left"/>
        <w:rPr>
          <w:rFonts w:asciiTheme="minorHAnsi" w:eastAsia="Times New Roman" w:hAnsiTheme="minorHAnsi" w:cstheme="minorHAnsi"/>
          <w:lang w:eastAsia="fr-FR"/>
        </w:rPr>
      </w:pPr>
      <w:r>
        <w:rPr>
          <w:rFonts w:asciiTheme="minorHAnsi" w:eastAsia="Times New Roman" w:hAnsiTheme="minorHAnsi" w:cstheme="minorHAnsi"/>
          <w:lang w:eastAsia="fr-FR"/>
        </w:rPr>
        <w:t>On peut donc avoir de l’écrêtement sans avoir de complément SMIC.</w:t>
      </w:r>
    </w:p>
    <w:p w:rsidR="0016291C" w:rsidRDefault="0016291C">
      <w:pPr>
        <w:spacing w:after="200" w:line="276" w:lineRule="auto"/>
        <w:jc w:val="left"/>
      </w:pPr>
    </w:p>
    <w:p w:rsidR="0046090D" w:rsidRDefault="0046090D">
      <w:pPr>
        <w:spacing w:after="200" w:line="276" w:lineRule="auto"/>
        <w:jc w:val="left"/>
      </w:pPr>
      <w:r>
        <w:br w:type="page"/>
      </w:r>
    </w:p>
    <w:p w:rsidR="0046090D" w:rsidRPr="002961EF" w:rsidRDefault="0046090D" w:rsidP="0046090D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Exemples</w:t>
      </w:r>
    </w:p>
    <w:p w:rsidR="00457460" w:rsidRDefault="00457460" w:rsidP="0093230C"/>
    <w:p w:rsidR="0046090D" w:rsidRDefault="0046090D" w:rsidP="0093230C">
      <w:r>
        <w:t>Voici plusieurs exemples pour bien comprendre le mécanisme. Il s’agit d’un cas standard d’un salarié à temps plein payé à 1575.52</w:t>
      </w:r>
    </w:p>
    <w:p w:rsidR="0046090D" w:rsidRDefault="0046090D" w:rsidP="0093230C"/>
    <w:p w:rsidR="0046090D" w:rsidRPr="0046090D" w:rsidRDefault="0046090D" w:rsidP="0093230C">
      <w:pPr>
        <w:rPr>
          <w:u w:val="single"/>
        </w:rPr>
      </w:pPr>
      <w:r w:rsidRPr="0046090D">
        <w:rPr>
          <w:u w:val="single"/>
        </w:rPr>
        <w:t>Bulletin normal</w:t>
      </w:r>
    </w:p>
    <w:p w:rsidR="0046090D" w:rsidRDefault="0046090D" w:rsidP="0093230C"/>
    <w:p w:rsidR="0046090D" w:rsidRDefault="0046090D" w:rsidP="0093230C">
      <w:r>
        <w:rPr>
          <w:noProof/>
          <w:lang w:eastAsia="fr-FR"/>
        </w:rPr>
        <w:drawing>
          <wp:inline distT="0" distB="0" distL="0" distR="0" wp14:anchorId="53C00A4C" wp14:editId="442DB838">
            <wp:extent cx="5410200" cy="3381524"/>
            <wp:effectExtent l="0" t="0" r="0" b="952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12995" cy="3383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090D" w:rsidRDefault="0046090D" w:rsidP="0093230C"/>
    <w:p w:rsidR="0046090D" w:rsidRPr="0046090D" w:rsidRDefault="0046090D" w:rsidP="0093230C">
      <w:pPr>
        <w:rPr>
          <w:u w:val="single"/>
        </w:rPr>
      </w:pPr>
      <w:r w:rsidRPr="0046090D">
        <w:rPr>
          <w:u w:val="single"/>
        </w:rPr>
        <w:t>Bulletin avec activité partielle tout le mois</w:t>
      </w:r>
    </w:p>
    <w:p w:rsidR="0046090D" w:rsidRDefault="0046090D" w:rsidP="0093230C"/>
    <w:p w:rsidR="0046090D" w:rsidRDefault="0046090D" w:rsidP="0093230C">
      <w:r>
        <w:t>Le complément smic permet d’arriver à une indemnité d’activité partielle de 1217€ soit 8.03 de l’heure.</w:t>
      </w:r>
    </w:p>
    <w:p w:rsidR="0046090D" w:rsidRDefault="0046090D" w:rsidP="0093230C">
      <w:r>
        <w:t>On constate toutefois que le salarié perçoit un net inférieur. Logique car il n’avait un taux supérieur à 8.03€</w:t>
      </w:r>
    </w:p>
    <w:p w:rsidR="0046090D" w:rsidRDefault="0046090D" w:rsidP="0093230C">
      <w:r>
        <w:rPr>
          <w:noProof/>
          <w:lang w:eastAsia="fr-FR"/>
        </w:rPr>
        <w:drawing>
          <wp:inline distT="0" distB="0" distL="0" distR="0" wp14:anchorId="1627C3C6" wp14:editId="62AA7C2A">
            <wp:extent cx="5445355" cy="3302635"/>
            <wp:effectExtent l="0" t="0" r="3175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51070" cy="3306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090D" w:rsidRDefault="0046090D">
      <w:pPr>
        <w:spacing w:after="200" w:line="276" w:lineRule="auto"/>
        <w:jc w:val="left"/>
      </w:pPr>
      <w:r>
        <w:br w:type="page"/>
      </w:r>
    </w:p>
    <w:p w:rsidR="0046090D" w:rsidRPr="0046090D" w:rsidRDefault="0046090D" w:rsidP="0093230C">
      <w:pPr>
        <w:rPr>
          <w:u w:val="single"/>
        </w:rPr>
      </w:pPr>
      <w:r w:rsidRPr="0046090D">
        <w:rPr>
          <w:u w:val="single"/>
        </w:rPr>
        <w:lastRenderedPageBreak/>
        <w:t xml:space="preserve">Bulletin avec </w:t>
      </w:r>
      <w:r w:rsidR="00223D27">
        <w:rPr>
          <w:u w:val="single"/>
        </w:rPr>
        <w:t xml:space="preserve">activité partielle tout le mois, complément smic et </w:t>
      </w:r>
      <w:r w:rsidRPr="0046090D">
        <w:rPr>
          <w:u w:val="single"/>
        </w:rPr>
        <w:t>maintien du net</w:t>
      </w:r>
    </w:p>
    <w:p w:rsidR="0046090D" w:rsidRDefault="0046090D" w:rsidP="0093230C"/>
    <w:p w:rsidR="006F4935" w:rsidRDefault="0046090D" w:rsidP="0093230C">
      <w:r>
        <w:t>On a ajouté la rubrique INDCHOMPART qui fait le complément en brut de l’activité partielle.</w:t>
      </w:r>
    </w:p>
    <w:p w:rsidR="006F4935" w:rsidRDefault="006F4935" w:rsidP="0093230C">
      <w:r>
        <w:t>L’activité partielle (remboursée par l’ASP) atteint 8.03€ de l’heure c’est-à-dire 1102.86+115.05=1217€</w:t>
      </w:r>
    </w:p>
    <w:p w:rsidR="0046090D" w:rsidRDefault="006F4935" w:rsidP="0093230C">
      <w:r>
        <w:rPr>
          <w:b/>
        </w:rPr>
        <w:t>Attention : L</w:t>
      </w:r>
      <w:r w:rsidR="0046090D">
        <w:t xml:space="preserve">e complément </w:t>
      </w:r>
      <w:r>
        <w:t xml:space="preserve">INDCHOMPART </w:t>
      </w:r>
      <w:r w:rsidR="0046090D">
        <w:t>est payé par l’employeur</w:t>
      </w:r>
      <w:r>
        <w:t>, pas par l’ASP.</w:t>
      </w:r>
      <w:r w:rsidR="00223D27">
        <w:t xml:space="preserve"> Et il est minoré par l’incidence nette qui permet de ramener la garantie du net.</w:t>
      </w:r>
    </w:p>
    <w:p w:rsidR="0046090D" w:rsidRDefault="0046090D" w:rsidP="0093230C">
      <w:r>
        <w:rPr>
          <w:noProof/>
          <w:lang w:eastAsia="fr-FR"/>
        </w:rPr>
        <w:drawing>
          <wp:inline distT="0" distB="0" distL="0" distR="0" wp14:anchorId="094A39D5" wp14:editId="3718F188">
            <wp:extent cx="5759450" cy="3629025"/>
            <wp:effectExtent l="0" t="0" r="0" b="952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3D27" w:rsidRDefault="00223D27" w:rsidP="0093230C"/>
    <w:p w:rsidR="00223D27" w:rsidRPr="0046090D" w:rsidRDefault="00223D27" w:rsidP="00223D27">
      <w:pPr>
        <w:rPr>
          <w:u w:val="single"/>
        </w:rPr>
      </w:pPr>
      <w:r w:rsidRPr="0046090D">
        <w:rPr>
          <w:u w:val="single"/>
        </w:rPr>
        <w:t xml:space="preserve">Bulletin avec </w:t>
      </w:r>
      <w:r>
        <w:rPr>
          <w:u w:val="single"/>
        </w:rPr>
        <w:t xml:space="preserve">activité partielle tout le mois, sans complément smic et </w:t>
      </w:r>
      <w:r w:rsidRPr="0046090D">
        <w:rPr>
          <w:u w:val="single"/>
        </w:rPr>
        <w:t>maintien du net</w:t>
      </w:r>
    </w:p>
    <w:p w:rsidR="00223D27" w:rsidRDefault="00223D27" w:rsidP="0093230C"/>
    <w:p w:rsidR="00223D27" w:rsidRDefault="00223D27" w:rsidP="0093230C">
      <w:r>
        <w:t xml:space="preserve">Avec la constante générale </w:t>
      </w:r>
      <w:r w:rsidRPr="00223D27">
        <w:t>SUP_APCOMPSMIC</w:t>
      </w:r>
      <w:r>
        <w:t>, on peut désactiver le complément SMIC. Mais au final, ça ne change rien car l’incidence nette va évoluer pour toujours garantir le net.</w:t>
      </w:r>
    </w:p>
    <w:p w:rsidR="00223D27" w:rsidRDefault="00223D27" w:rsidP="0093230C"/>
    <w:p w:rsidR="00223D27" w:rsidRDefault="00223D27" w:rsidP="0093230C">
      <w:r>
        <w:rPr>
          <w:noProof/>
          <w:lang w:eastAsia="fr-FR"/>
        </w:rPr>
        <w:drawing>
          <wp:inline distT="0" distB="0" distL="0" distR="0" wp14:anchorId="1850F447" wp14:editId="0BAD7997">
            <wp:extent cx="5759450" cy="3609975"/>
            <wp:effectExtent l="0" t="0" r="0" b="9525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3D27" w:rsidRPr="0046090D" w:rsidRDefault="00223D27" w:rsidP="00223D27">
      <w:pPr>
        <w:rPr>
          <w:u w:val="single"/>
        </w:rPr>
      </w:pPr>
      <w:r w:rsidRPr="0046090D">
        <w:rPr>
          <w:u w:val="single"/>
        </w:rPr>
        <w:lastRenderedPageBreak/>
        <w:t xml:space="preserve">Bulletin avec activité partielle </w:t>
      </w:r>
      <w:r>
        <w:rPr>
          <w:u w:val="single"/>
        </w:rPr>
        <w:t>du 16 au 30</w:t>
      </w:r>
    </w:p>
    <w:p w:rsidR="00223D27" w:rsidRDefault="00223D27" w:rsidP="00223D27">
      <w:pPr>
        <w:spacing w:line="276" w:lineRule="auto"/>
        <w:jc w:val="left"/>
      </w:pPr>
    </w:p>
    <w:p w:rsidR="00223D27" w:rsidRDefault="00223D27" w:rsidP="00223D27">
      <w:pPr>
        <w:spacing w:line="276" w:lineRule="auto"/>
        <w:jc w:val="left"/>
      </w:pPr>
      <w:r>
        <w:t>Le complément smic permet toujours de garantir les 8.03€ par heure chômée :</w:t>
      </w:r>
    </w:p>
    <w:p w:rsidR="00223D27" w:rsidRDefault="00223D27" w:rsidP="00223D27">
      <w:pPr>
        <w:spacing w:line="276" w:lineRule="auto"/>
        <w:jc w:val="left"/>
      </w:pPr>
      <w:r>
        <w:t xml:space="preserve">8.03*75.84 = 608.99 = 551.47 + 57.53 </w:t>
      </w:r>
    </w:p>
    <w:p w:rsidR="00223D27" w:rsidRDefault="00223D27" w:rsidP="00223D27">
      <w:pPr>
        <w:spacing w:line="276" w:lineRule="auto"/>
        <w:jc w:val="left"/>
      </w:pPr>
      <w:r>
        <w:t xml:space="preserve">Le salarié </w:t>
      </w:r>
      <w:r w:rsidR="0050733E">
        <w:t>perçoit</w:t>
      </w:r>
      <w:r>
        <w:t xml:space="preserve"> plus en net, mais </w:t>
      </w:r>
      <w:r w:rsidR="0050733E">
        <w:t>pas au niveau de son salaire antérieur. Il faut pour cela activer la garantie du net.</w:t>
      </w:r>
    </w:p>
    <w:p w:rsidR="00223D27" w:rsidRDefault="00223D27" w:rsidP="00223D27">
      <w:pPr>
        <w:spacing w:after="200" w:line="276" w:lineRule="auto"/>
        <w:jc w:val="left"/>
      </w:pPr>
      <w:r>
        <w:rPr>
          <w:noProof/>
          <w:lang w:eastAsia="fr-FR"/>
        </w:rPr>
        <w:drawing>
          <wp:inline distT="0" distB="0" distL="0" distR="0" wp14:anchorId="36D5E333" wp14:editId="283DDFB1">
            <wp:extent cx="5759450" cy="4475480"/>
            <wp:effectExtent l="0" t="0" r="0" b="127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47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50733E" w:rsidRPr="0046090D" w:rsidRDefault="0050733E" w:rsidP="0050733E">
      <w:pPr>
        <w:rPr>
          <w:u w:val="single"/>
        </w:rPr>
      </w:pPr>
      <w:r w:rsidRPr="0046090D">
        <w:rPr>
          <w:u w:val="single"/>
        </w:rPr>
        <w:lastRenderedPageBreak/>
        <w:t xml:space="preserve">Bulletin avec </w:t>
      </w:r>
      <w:r>
        <w:rPr>
          <w:u w:val="single"/>
        </w:rPr>
        <w:t xml:space="preserve">absence non payée du 1 au 15 et </w:t>
      </w:r>
      <w:r w:rsidRPr="0046090D">
        <w:rPr>
          <w:u w:val="single"/>
        </w:rPr>
        <w:t xml:space="preserve">activité partielle </w:t>
      </w:r>
      <w:r>
        <w:rPr>
          <w:u w:val="single"/>
        </w:rPr>
        <w:t>du 16 au 30</w:t>
      </w:r>
    </w:p>
    <w:p w:rsidR="0050733E" w:rsidRDefault="0050733E" w:rsidP="00223D27">
      <w:pPr>
        <w:spacing w:after="200" w:line="276" w:lineRule="auto"/>
        <w:jc w:val="left"/>
      </w:pPr>
      <w:r>
        <w:t>Aucune modification en ce qui concerne les éléments de l’activité partielle ce qui est tout à fait normal.</w:t>
      </w:r>
      <w:r>
        <w:rPr>
          <w:noProof/>
          <w:lang w:eastAsia="fr-FR"/>
        </w:rPr>
        <w:drawing>
          <wp:inline distT="0" distB="0" distL="0" distR="0" wp14:anchorId="3DAFD244" wp14:editId="2B206E2B">
            <wp:extent cx="5759450" cy="4584700"/>
            <wp:effectExtent l="0" t="0" r="0" b="635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58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3D27" w:rsidRPr="0050733E" w:rsidRDefault="0050733E" w:rsidP="00223D27">
      <w:pPr>
        <w:spacing w:after="200" w:line="276" w:lineRule="auto"/>
        <w:jc w:val="left"/>
        <w:rPr>
          <w:u w:val="single"/>
        </w:rPr>
      </w:pPr>
      <w:r w:rsidRPr="0050733E">
        <w:rPr>
          <w:u w:val="single"/>
        </w:rPr>
        <w:t>Bulletin sans complément SMIC avec écrêtement</w:t>
      </w:r>
    </w:p>
    <w:p w:rsidR="0050733E" w:rsidRDefault="0050733E" w:rsidP="00223D27">
      <w:pPr>
        <w:spacing w:after="200" w:line="276" w:lineRule="auto"/>
        <w:jc w:val="left"/>
      </w:pPr>
      <w:r>
        <w:rPr>
          <w:noProof/>
          <w:lang w:eastAsia="fr-FR"/>
        </w:rPr>
        <w:drawing>
          <wp:inline distT="0" distB="0" distL="0" distR="0" wp14:anchorId="20357F5F" wp14:editId="1832876E">
            <wp:extent cx="5759450" cy="3307715"/>
            <wp:effectExtent l="0" t="0" r="0" b="6985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30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733E" w:rsidSect="00DB0308">
      <w:footerReference w:type="default" r:id="rId20"/>
      <w:pgSz w:w="11906" w:h="16838" w:code="9"/>
      <w:pgMar w:top="567" w:right="1418" w:bottom="567" w:left="1418" w:header="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60FB" w:rsidRDefault="00B860FB" w:rsidP="00522FF1">
      <w:r>
        <w:separator/>
      </w:r>
    </w:p>
  </w:endnote>
  <w:endnote w:type="continuationSeparator" w:id="0">
    <w:p w:rsidR="00B860FB" w:rsidRDefault="00B860FB" w:rsidP="00522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DE5" w:rsidRDefault="00D63DE5" w:rsidP="00AC7B6B">
    <w:pPr>
      <w:ind w:left="-2126" w:right="-1418"/>
      <w:jc w:val="center"/>
      <w:rPr>
        <w:rFonts w:cs="Arial"/>
        <w:sz w:val="16"/>
        <w:szCs w:val="16"/>
      </w:rPr>
    </w:pPr>
    <w:r>
      <w:rPr>
        <w:noProof/>
        <w:lang w:eastAsia="fr-F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47625</wp:posOffset>
          </wp:positionH>
          <wp:positionV relativeFrom="paragraph">
            <wp:posOffset>-83185</wp:posOffset>
          </wp:positionV>
          <wp:extent cx="5224145" cy="666115"/>
          <wp:effectExtent l="0" t="0" r="0" b="635"/>
          <wp:wrapNone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24145" cy="666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="Arial"/>
        <w:b/>
        <w:sz w:val="16"/>
        <w:szCs w:val="16"/>
      </w:rPr>
      <w:t>EIG sas</w:t>
    </w:r>
    <w:r>
      <w:rPr>
        <w:rFonts w:cs="Arial"/>
        <w:sz w:val="16"/>
        <w:szCs w:val="16"/>
      </w:rPr>
      <w:t xml:space="preserve"> - 7, rue André Citroën - Immeuble Antarès - 92587 - Clichy Cedex - SAS au Capital de 1 250 000 €</w:t>
    </w:r>
  </w:p>
  <w:p w:rsidR="00D63DE5" w:rsidRDefault="00D63DE5" w:rsidP="00AC7B6B">
    <w:pPr>
      <w:ind w:left="-2126" w:right="-1418"/>
      <w:jc w:val="center"/>
      <w:rPr>
        <w:rFonts w:cs="Arial"/>
        <w:sz w:val="16"/>
        <w:szCs w:val="16"/>
      </w:rPr>
    </w:pPr>
    <w:r>
      <w:rPr>
        <w:rFonts w:cs="Arial"/>
        <w:sz w:val="16"/>
        <w:szCs w:val="16"/>
      </w:rPr>
      <w:t>Tél. 01.47.56.05.41 - Fax 01.47.56.05.99 - SIRET 382.879.625.00020 APE 6202A - TVA Intracommunautaire : FR01382879625</w:t>
    </w:r>
  </w:p>
  <w:p w:rsidR="00D63DE5" w:rsidRDefault="00D63DE5" w:rsidP="00AC7B6B">
    <w:pPr>
      <w:ind w:left="-2126" w:right="-1418"/>
      <w:jc w:val="center"/>
      <w:rPr>
        <w:b/>
        <w:color w:val="000080"/>
        <w:sz w:val="16"/>
        <w:szCs w:val="16"/>
      </w:rPr>
    </w:pPr>
    <w:r>
      <w:rPr>
        <w:b/>
        <w:color w:val="000080"/>
        <w:sz w:val="16"/>
        <w:szCs w:val="16"/>
      </w:rPr>
      <w:t>www.eig.fr - contact@eig.fr</w:t>
    </w:r>
  </w:p>
  <w:p w:rsidR="00A4561C" w:rsidRPr="006F1D07" w:rsidRDefault="00A4561C" w:rsidP="006F1D07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60FB" w:rsidRDefault="00B860FB" w:rsidP="00522FF1">
      <w:r>
        <w:separator/>
      </w:r>
    </w:p>
  </w:footnote>
  <w:footnote w:type="continuationSeparator" w:id="0">
    <w:p w:rsidR="00B860FB" w:rsidRDefault="00B860FB" w:rsidP="00522F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97549"/>
    <w:multiLevelType w:val="hybridMultilevel"/>
    <w:tmpl w:val="9B14C0BC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A93846"/>
    <w:multiLevelType w:val="hybridMultilevel"/>
    <w:tmpl w:val="34EEFEF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D3F03"/>
    <w:multiLevelType w:val="hybridMultilevel"/>
    <w:tmpl w:val="85DA655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7D746B"/>
    <w:multiLevelType w:val="hybridMultilevel"/>
    <w:tmpl w:val="EC62EA7C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9A501A7"/>
    <w:multiLevelType w:val="hybridMultilevel"/>
    <w:tmpl w:val="5C00D69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0D2142"/>
    <w:multiLevelType w:val="hybridMultilevel"/>
    <w:tmpl w:val="2E2EF3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C5335D"/>
    <w:multiLevelType w:val="hybridMultilevel"/>
    <w:tmpl w:val="85EE74C6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243496"/>
    <w:multiLevelType w:val="hybridMultilevel"/>
    <w:tmpl w:val="3B84BF3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E605A8"/>
    <w:multiLevelType w:val="hybridMultilevel"/>
    <w:tmpl w:val="9E6642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28344D"/>
    <w:multiLevelType w:val="hybridMultilevel"/>
    <w:tmpl w:val="5B1CCE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E82AC2"/>
    <w:multiLevelType w:val="hybridMultilevel"/>
    <w:tmpl w:val="FD5E9C5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7506BC"/>
    <w:multiLevelType w:val="hybridMultilevel"/>
    <w:tmpl w:val="F022D14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AF1C5A"/>
    <w:multiLevelType w:val="hybridMultilevel"/>
    <w:tmpl w:val="C1C07A26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9C96D9B"/>
    <w:multiLevelType w:val="hybridMultilevel"/>
    <w:tmpl w:val="2F261F72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7E94233"/>
    <w:multiLevelType w:val="hybridMultilevel"/>
    <w:tmpl w:val="A6F8EE4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5D1FEB"/>
    <w:multiLevelType w:val="multilevel"/>
    <w:tmpl w:val="3B3CEA8C"/>
    <w:lvl w:ilvl="0">
      <w:start w:val="1"/>
      <w:numFmt w:val="decimal"/>
      <w:pStyle w:val="Titre1"/>
      <w:lvlText w:val="Article %1"/>
      <w:lvlJc w:val="left"/>
      <w:pPr>
        <w:tabs>
          <w:tab w:val="num" w:pos="1723"/>
        </w:tabs>
        <w:ind w:left="715" w:hanging="432"/>
      </w:pPr>
      <w:rPr>
        <w:rFonts w:hint="default"/>
      </w:rPr>
    </w:lvl>
    <w:lvl w:ilvl="1">
      <w:start w:val="1"/>
      <w:numFmt w:val="decimal"/>
      <w:pStyle w:val="Titre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5A5664E1"/>
    <w:multiLevelType w:val="hybridMultilevel"/>
    <w:tmpl w:val="D642467C"/>
    <w:lvl w:ilvl="0" w:tplc="95DE0E8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707AE0"/>
    <w:multiLevelType w:val="hybridMultilevel"/>
    <w:tmpl w:val="617C347C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C4B501C"/>
    <w:multiLevelType w:val="hybridMultilevel"/>
    <w:tmpl w:val="EB48CE68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09F5A27"/>
    <w:multiLevelType w:val="hybridMultilevel"/>
    <w:tmpl w:val="9D567822"/>
    <w:lvl w:ilvl="0" w:tplc="95DE0E8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176AF6"/>
    <w:multiLevelType w:val="hybridMultilevel"/>
    <w:tmpl w:val="5298E8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052FFE"/>
    <w:multiLevelType w:val="hybridMultilevel"/>
    <w:tmpl w:val="D6449EC8"/>
    <w:lvl w:ilvl="0" w:tplc="95DE0E8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9"/>
  </w:num>
  <w:num w:numId="3">
    <w:abstractNumId w:val="8"/>
  </w:num>
  <w:num w:numId="4">
    <w:abstractNumId w:val="2"/>
  </w:num>
  <w:num w:numId="5">
    <w:abstractNumId w:val="15"/>
  </w:num>
  <w:num w:numId="6">
    <w:abstractNumId w:val="18"/>
  </w:num>
  <w:num w:numId="7">
    <w:abstractNumId w:val="13"/>
  </w:num>
  <w:num w:numId="8">
    <w:abstractNumId w:val="6"/>
  </w:num>
  <w:num w:numId="9">
    <w:abstractNumId w:val="17"/>
  </w:num>
  <w:num w:numId="10">
    <w:abstractNumId w:val="3"/>
  </w:num>
  <w:num w:numId="11">
    <w:abstractNumId w:val="21"/>
  </w:num>
  <w:num w:numId="12">
    <w:abstractNumId w:val="0"/>
  </w:num>
  <w:num w:numId="13">
    <w:abstractNumId w:val="12"/>
  </w:num>
  <w:num w:numId="14">
    <w:abstractNumId w:val="16"/>
  </w:num>
  <w:num w:numId="15">
    <w:abstractNumId w:val="19"/>
  </w:num>
  <w:num w:numId="16">
    <w:abstractNumId w:val="11"/>
  </w:num>
  <w:num w:numId="17">
    <w:abstractNumId w:val="20"/>
  </w:num>
  <w:num w:numId="18">
    <w:abstractNumId w:val="5"/>
  </w:num>
  <w:num w:numId="19">
    <w:abstractNumId w:val="10"/>
  </w:num>
  <w:num w:numId="20">
    <w:abstractNumId w:val="4"/>
  </w:num>
  <w:num w:numId="21">
    <w:abstractNumId w:val="1"/>
  </w:num>
  <w:num w:numId="22">
    <w:abstractNumId w:val="14"/>
  </w:num>
  <w:num w:numId="23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hyphenationZone w:val="425"/>
  <w:drawingGridHorizontalSpacing w:val="57"/>
  <w:drawingGridVerticalSpacing w:val="57"/>
  <w:displayHorizontalDrawingGridEvery w:val="2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0AD"/>
    <w:rsid w:val="000004CD"/>
    <w:rsid w:val="00001CE0"/>
    <w:rsid w:val="00003309"/>
    <w:rsid w:val="000033BD"/>
    <w:rsid w:val="000063B9"/>
    <w:rsid w:val="00006A2E"/>
    <w:rsid w:val="0001283E"/>
    <w:rsid w:val="00014675"/>
    <w:rsid w:val="00023FC1"/>
    <w:rsid w:val="00040B22"/>
    <w:rsid w:val="00040FE1"/>
    <w:rsid w:val="00045094"/>
    <w:rsid w:val="0005721B"/>
    <w:rsid w:val="0007364C"/>
    <w:rsid w:val="00076229"/>
    <w:rsid w:val="00085750"/>
    <w:rsid w:val="000932DD"/>
    <w:rsid w:val="00096FC4"/>
    <w:rsid w:val="000A64C3"/>
    <w:rsid w:val="000B4560"/>
    <w:rsid w:val="000C0EBE"/>
    <w:rsid w:val="000C79C0"/>
    <w:rsid w:val="000D54EA"/>
    <w:rsid w:val="000F0FB2"/>
    <w:rsid w:val="000F5B17"/>
    <w:rsid w:val="0010106C"/>
    <w:rsid w:val="00105DE0"/>
    <w:rsid w:val="0011034B"/>
    <w:rsid w:val="00114A7D"/>
    <w:rsid w:val="00114CEF"/>
    <w:rsid w:val="0011613F"/>
    <w:rsid w:val="00127092"/>
    <w:rsid w:val="00127FF0"/>
    <w:rsid w:val="00140686"/>
    <w:rsid w:val="00146787"/>
    <w:rsid w:val="00150C03"/>
    <w:rsid w:val="00151967"/>
    <w:rsid w:val="00151B1A"/>
    <w:rsid w:val="0016291C"/>
    <w:rsid w:val="00172940"/>
    <w:rsid w:val="00173F29"/>
    <w:rsid w:val="00175D8B"/>
    <w:rsid w:val="0019168D"/>
    <w:rsid w:val="00193086"/>
    <w:rsid w:val="00194A07"/>
    <w:rsid w:val="001972DF"/>
    <w:rsid w:val="001A1492"/>
    <w:rsid w:val="001A3D6B"/>
    <w:rsid w:val="001A441B"/>
    <w:rsid w:val="001A52F1"/>
    <w:rsid w:val="001B06E5"/>
    <w:rsid w:val="001B1729"/>
    <w:rsid w:val="001B2C8D"/>
    <w:rsid w:val="001B7846"/>
    <w:rsid w:val="001C0B0E"/>
    <w:rsid w:val="001C330E"/>
    <w:rsid w:val="001D02CA"/>
    <w:rsid w:val="001D0420"/>
    <w:rsid w:val="001D5546"/>
    <w:rsid w:val="001E20A5"/>
    <w:rsid w:val="001F0901"/>
    <w:rsid w:val="001F7F66"/>
    <w:rsid w:val="00200518"/>
    <w:rsid w:val="00207CB5"/>
    <w:rsid w:val="002238ED"/>
    <w:rsid w:val="00223C8D"/>
    <w:rsid w:val="00223D27"/>
    <w:rsid w:val="002273B7"/>
    <w:rsid w:val="002342E6"/>
    <w:rsid w:val="0023739B"/>
    <w:rsid w:val="00237DC5"/>
    <w:rsid w:val="0024056E"/>
    <w:rsid w:val="0025722F"/>
    <w:rsid w:val="0026416C"/>
    <w:rsid w:val="002644FB"/>
    <w:rsid w:val="00265694"/>
    <w:rsid w:val="002835BA"/>
    <w:rsid w:val="00292E68"/>
    <w:rsid w:val="00295BF1"/>
    <w:rsid w:val="002961EF"/>
    <w:rsid w:val="00297F42"/>
    <w:rsid w:val="002A5F22"/>
    <w:rsid w:val="002B725F"/>
    <w:rsid w:val="002C6A6D"/>
    <w:rsid w:val="002D1A73"/>
    <w:rsid w:val="002D3307"/>
    <w:rsid w:val="002D414F"/>
    <w:rsid w:val="002D580B"/>
    <w:rsid w:val="002D6023"/>
    <w:rsid w:val="002E0804"/>
    <w:rsid w:val="002E4FCC"/>
    <w:rsid w:val="002F2CA6"/>
    <w:rsid w:val="002F43D1"/>
    <w:rsid w:val="00301DB2"/>
    <w:rsid w:val="00306533"/>
    <w:rsid w:val="00311F96"/>
    <w:rsid w:val="0031619E"/>
    <w:rsid w:val="00316F37"/>
    <w:rsid w:val="00316FFB"/>
    <w:rsid w:val="0032477B"/>
    <w:rsid w:val="00332546"/>
    <w:rsid w:val="00334313"/>
    <w:rsid w:val="00337584"/>
    <w:rsid w:val="00340DCF"/>
    <w:rsid w:val="00347661"/>
    <w:rsid w:val="00347E91"/>
    <w:rsid w:val="003512EC"/>
    <w:rsid w:val="00355B95"/>
    <w:rsid w:val="00355E25"/>
    <w:rsid w:val="003609F4"/>
    <w:rsid w:val="00366269"/>
    <w:rsid w:val="003742AB"/>
    <w:rsid w:val="00374774"/>
    <w:rsid w:val="003A42EC"/>
    <w:rsid w:val="003B1F18"/>
    <w:rsid w:val="003B45B6"/>
    <w:rsid w:val="003B60E0"/>
    <w:rsid w:val="003B683D"/>
    <w:rsid w:val="003D7C36"/>
    <w:rsid w:val="003E1FA1"/>
    <w:rsid w:val="003E5D79"/>
    <w:rsid w:val="003F1840"/>
    <w:rsid w:val="003F3171"/>
    <w:rsid w:val="003F5734"/>
    <w:rsid w:val="00403F11"/>
    <w:rsid w:val="004221E8"/>
    <w:rsid w:val="00430B77"/>
    <w:rsid w:val="00430CCB"/>
    <w:rsid w:val="00433EC8"/>
    <w:rsid w:val="004367F6"/>
    <w:rsid w:val="004424A1"/>
    <w:rsid w:val="00452F50"/>
    <w:rsid w:val="00455AC5"/>
    <w:rsid w:val="00457052"/>
    <w:rsid w:val="00457460"/>
    <w:rsid w:val="0046090D"/>
    <w:rsid w:val="004773B6"/>
    <w:rsid w:val="00485A41"/>
    <w:rsid w:val="004A135B"/>
    <w:rsid w:val="004B3563"/>
    <w:rsid w:val="004B4972"/>
    <w:rsid w:val="004C3018"/>
    <w:rsid w:val="004D0BF6"/>
    <w:rsid w:val="004D15C6"/>
    <w:rsid w:val="004D6271"/>
    <w:rsid w:val="004D6B30"/>
    <w:rsid w:val="004F2357"/>
    <w:rsid w:val="004F4921"/>
    <w:rsid w:val="005018F1"/>
    <w:rsid w:val="0050733E"/>
    <w:rsid w:val="00510130"/>
    <w:rsid w:val="00514B2C"/>
    <w:rsid w:val="0051648F"/>
    <w:rsid w:val="00516F3F"/>
    <w:rsid w:val="005202A8"/>
    <w:rsid w:val="005203E1"/>
    <w:rsid w:val="00522FF1"/>
    <w:rsid w:val="005275D3"/>
    <w:rsid w:val="005337AE"/>
    <w:rsid w:val="005351B5"/>
    <w:rsid w:val="0053662C"/>
    <w:rsid w:val="0054039C"/>
    <w:rsid w:val="00544F1D"/>
    <w:rsid w:val="00565C36"/>
    <w:rsid w:val="00566C7B"/>
    <w:rsid w:val="0056707F"/>
    <w:rsid w:val="00572035"/>
    <w:rsid w:val="00576BB5"/>
    <w:rsid w:val="005841A9"/>
    <w:rsid w:val="00584397"/>
    <w:rsid w:val="005923BE"/>
    <w:rsid w:val="00595518"/>
    <w:rsid w:val="005A64A6"/>
    <w:rsid w:val="005B0723"/>
    <w:rsid w:val="005B7745"/>
    <w:rsid w:val="005C0178"/>
    <w:rsid w:val="005D2AEB"/>
    <w:rsid w:val="005E0BB7"/>
    <w:rsid w:val="005E2F5C"/>
    <w:rsid w:val="005F2536"/>
    <w:rsid w:val="005F792B"/>
    <w:rsid w:val="006037DF"/>
    <w:rsid w:val="006141AC"/>
    <w:rsid w:val="00616D2D"/>
    <w:rsid w:val="00624270"/>
    <w:rsid w:val="006326E5"/>
    <w:rsid w:val="00632915"/>
    <w:rsid w:val="00633B23"/>
    <w:rsid w:val="00652972"/>
    <w:rsid w:val="00652C64"/>
    <w:rsid w:val="00653E4F"/>
    <w:rsid w:val="00653E87"/>
    <w:rsid w:val="00655C9D"/>
    <w:rsid w:val="00660D54"/>
    <w:rsid w:val="00662A56"/>
    <w:rsid w:val="006637CE"/>
    <w:rsid w:val="00673154"/>
    <w:rsid w:val="006905E9"/>
    <w:rsid w:val="00690C84"/>
    <w:rsid w:val="006951C8"/>
    <w:rsid w:val="006955A1"/>
    <w:rsid w:val="006B0D97"/>
    <w:rsid w:val="006B2370"/>
    <w:rsid w:val="006B407B"/>
    <w:rsid w:val="006B6F8D"/>
    <w:rsid w:val="006C5722"/>
    <w:rsid w:val="006E20BA"/>
    <w:rsid w:val="006E2FBA"/>
    <w:rsid w:val="006F1D07"/>
    <w:rsid w:val="006F4935"/>
    <w:rsid w:val="007006C8"/>
    <w:rsid w:val="00702116"/>
    <w:rsid w:val="007106C0"/>
    <w:rsid w:val="00717474"/>
    <w:rsid w:val="00717FAE"/>
    <w:rsid w:val="007324B3"/>
    <w:rsid w:val="0073638F"/>
    <w:rsid w:val="007413A7"/>
    <w:rsid w:val="00744386"/>
    <w:rsid w:val="0074475C"/>
    <w:rsid w:val="0075051B"/>
    <w:rsid w:val="00755919"/>
    <w:rsid w:val="00757E8C"/>
    <w:rsid w:val="00767A4D"/>
    <w:rsid w:val="00775ADF"/>
    <w:rsid w:val="00776F53"/>
    <w:rsid w:val="00784DCF"/>
    <w:rsid w:val="00785EEB"/>
    <w:rsid w:val="007A04C1"/>
    <w:rsid w:val="007A0C8F"/>
    <w:rsid w:val="007A6D5D"/>
    <w:rsid w:val="007B136E"/>
    <w:rsid w:val="007B241F"/>
    <w:rsid w:val="007B3340"/>
    <w:rsid w:val="007B49B4"/>
    <w:rsid w:val="007B5B39"/>
    <w:rsid w:val="007B6A33"/>
    <w:rsid w:val="007C1133"/>
    <w:rsid w:val="007C1A6B"/>
    <w:rsid w:val="007D111C"/>
    <w:rsid w:val="007D3F09"/>
    <w:rsid w:val="00807C43"/>
    <w:rsid w:val="008146BE"/>
    <w:rsid w:val="0081663B"/>
    <w:rsid w:val="00821126"/>
    <w:rsid w:val="00827A05"/>
    <w:rsid w:val="00830310"/>
    <w:rsid w:val="008310EE"/>
    <w:rsid w:val="008440D6"/>
    <w:rsid w:val="00844FFA"/>
    <w:rsid w:val="00852AB3"/>
    <w:rsid w:val="008546FC"/>
    <w:rsid w:val="00855E26"/>
    <w:rsid w:val="00872063"/>
    <w:rsid w:val="008757C9"/>
    <w:rsid w:val="00876CC3"/>
    <w:rsid w:val="008878ED"/>
    <w:rsid w:val="00894ED4"/>
    <w:rsid w:val="008951BC"/>
    <w:rsid w:val="00897415"/>
    <w:rsid w:val="008A14AD"/>
    <w:rsid w:val="008A7851"/>
    <w:rsid w:val="008B041B"/>
    <w:rsid w:val="008B76FE"/>
    <w:rsid w:val="008C5BB8"/>
    <w:rsid w:val="008C68DA"/>
    <w:rsid w:val="008D19B7"/>
    <w:rsid w:val="008D7EA5"/>
    <w:rsid w:val="008E023B"/>
    <w:rsid w:val="00910E79"/>
    <w:rsid w:val="00911FEB"/>
    <w:rsid w:val="00913328"/>
    <w:rsid w:val="00923AA0"/>
    <w:rsid w:val="00931953"/>
    <w:rsid w:val="0093230C"/>
    <w:rsid w:val="009450CE"/>
    <w:rsid w:val="00946E88"/>
    <w:rsid w:val="00951F05"/>
    <w:rsid w:val="009521D8"/>
    <w:rsid w:val="00956775"/>
    <w:rsid w:val="00967003"/>
    <w:rsid w:val="009712D9"/>
    <w:rsid w:val="009750F4"/>
    <w:rsid w:val="00984EA1"/>
    <w:rsid w:val="00986DA8"/>
    <w:rsid w:val="009874E7"/>
    <w:rsid w:val="009975A8"/>
    <w:rsid w:val="00997EF7"/>
    <w:rsid w:val="009B1C3A"/>
    <w:rsid w:val="009C3824"/>
    <w:rsid w:val="009D0BCD"/>
    <w:rsid w:val="009D48D3"/>
    <w:rsid w:val="009E041F"/>
    <w:rsid w:val="009E45BF"/>
    <w:rsid w:val="009E4D8B"/>
    <w:rsid w:val="009F39D1"/>
    <w:rsid w:val="009F5E40"/>
    <w:rsid w:val="00A001E5"/>
    <w:rsid w:val="00A054FD"/>
    <w:rsid w:val="00A4561C"/>
    <w:rsid w:val="00A53501"/>
    <w:rsid w:val="00A61952"/>
    <w:rsid w:val="00A61B90"/>
    <w:rsid w:val="00A635C6"/>
    <w:rsid w:val="00A70F59"/>
    <w:rsid w:val="00A7358F"/>
    <w:rsid w:val="00A749A4"/>
    <w:rsid w:val="00A771B1"/>
    <w:rsid w:val="00A84818"/>
    <w:rsid w:val="00A84EDF"/>
    <w:rsid w:val="00A86BC6"/>
    <w:rsid w:val="00A9508A"/>
    <w:rsid w:val="00A97502"/>
    <w:rsid w:val="00AA3DBF"/>
    <w:rsid w:val="00AA425B"/>
    <w:rsid w:val="00AA4AC6"/>
    <w:rsid w:val="00AB0D80"/>
    <w:rsid w:val="00AB6C7A"/>
    <w:rsid w:val="00AC1E5F"/>
    <w:rsid w:val="00AC2323"/>
    <w:rsid w:val="00AD3C41"/>
    <w:rsid w:val="00AE0434"/>
    <w:rsid w:val="00AE31E9"/>
    <w:rsid w:val="00AF2011"/>
    <w:rsid w:val="00AF495A"/>
    <w:rsid w:val="00B04990"/>
    <w:rsid w:val="00B05D74"/>
    <w:rsid w:val="00B22304"/>
    <w:rsid w:val="00B24C15"/>
    <w:rsid w:val="00B24D68"/>
    <w:rsid w:val="00B32DA4"/>
    <w:rsid w:val="00B365B0"/>
    <w:rsid w:val="00B46699"/>
    <w:rsid w:val="00B466CA"/>
    <w:rsid w:val="00B518BA"/>
    <w:rsid w:val="00B573B7"/>
    <w:rsid w:val="00B62E8F"/>
    <w:rsid w:val="00B67F14"/>
    <w:rsid w:val="00B7091D"/>
    <w:rsid w:val="00B74F05"/>
    <w:rsid w:val="00B8002F"/>
    <w:rsid w:val="00B804E6"/>
    <w:rsid w:val="00B860FB"/>
    <w:rsid w:val="00B90061"/>
    <w:rsid w:val="00B97925"/>
    <w:rsid w:val="00BA31F1"/>
    <w:rsid w:val="00BA449E"/>
    <w:rsid w:val="00BA7D70"/>
    <w:rsid w:val="00BB1E99"/>
    <w:rsid w:val="00BC04EB"/>
    <w:rsid w:val="00BC0D34"/>
    <w:rsid w:val="00BC1495"/>
    <w:rsid w:val="00BC41DE"/>
    <w:rsid w:val="00BC69BE"/>
    <w:rsid w:val="00BD10C2"/>
    <w:rsid w:val="00BE1901"/>
    <w:rsid w:val="00BE2560"/>
    <w:rsid w:val="00BE3FC8"/>
    <w:rsid w:val="00C019ED"/>
    <w:rsid w:val="00C02A91"/>
    <w:rsid w:val="00C11A83"/>
    <w:rsid w:val="00C14180"/>
    <w:rsid w:val="00C223D8"/>
    <w:rsid w:val="00C24243"/>
    <w:rsid w:val="00C25C4B"/>
    <w:rsid w:val="00C35ECB"/>
    <w:rsid w:val="00C42DBF"/>
    <w:rsid w:val="00C5057C"/>
    <w:rsid w:val="00C510AD"/>
    <w:rsid w:val="00C51446"/>
    <w:rsid w:val="00C609CF"/>
    <w:rsid w:val="00C63175"/>
    <w:rsid w:val="00C7703E"/>
    <w:rsid w:val="00C81DF7"/>
    <w:rsid w:val="00C92F52"/>
    <w:rsid w:val="00C959E5"/>
    <w:rsid w:val="00C95D9F"/>
    <w:rsid w:val="00CA169B"/>
    <w:rsid w:val="00CA1D8E"/>
    <w:rsid w:val="00CA546F"/>
    <w:rsid w:val="00CA7A1D"/>
    <w:rsid w:val="00CA7E7B"/>
    <w:rsid w:val="00CB083D"/>
    <w:rsid w:val="00CB2B8E"/>
    <w:rsid w:val="00CC6F08"/>
    <w:rsid w:val="00CC7F68"/>
    <w:rsid w:val="00CD18BB"/>
    <w:rsid w:val="00CE0539"/>
    <w:rsid w:val="00CE5612"/>
    <w:rsid w:val="00CE708A"/>
    <w:rsid w:val="00CE7323"/>
    <w:rsid w:val="00CF64DB"/>
    <w:rsid w:val="00CF6743"/>
    <w:rsid w:val="00D101F4"/>
    <w:rsid w:val="00D15039"/>
    <w:rsid w:val="00D16D63"/>
    <w:rsid w:val="00D22A9E"/>
    <w:rsid w:val="00D25005"/>
    <w:rsid w:val="00D25CFE"/>
    <w:rsid w:val="00D317E0"/>
    <w:rsid w:val="00D37A7F"/>
    <w:rsid w:val="00D41C67"/>
    <w:rsid w:val="00D54141"/>
    <w:rsid w:val="00D611F8"/>
    <w:rsid w:val="00D63DE5"/>
    <w:rsid w:val="00D66F29"/>
    <w:rsid w:val="00D734D3"/>
    <w:rsid w:val="00D777A1"/>
    <w:rsid w:val="00D90F40"/>
    <w:rsid w:val="00D91CD1"/>
    <w:rsid w:val="00DA1F96"/>
    <w:rsid w:val="00DA2FA2"/>
    <w:rsid w:val="00DA764F"/>
    <w:rsid w:val="00DB0308"/>
    <w:rsid w:val="00DB1D1E"/>
    <w:rsid w:val="00DB5717"/>
    <w:rsid w:val="00DD4181"/>
    <w:rsid w:val="00DE0977"/>
    <w:rsid w:val="00DE3BEA"/>
    <w:rsid w:val="00DE5A98"/>
    <w:rsid w:val="00DF05AF"/>
    <w:rsid w:val="00DF3299"/>
    <w:rsid w:val="00DF7352"/>
    <w:rsid w:val="00DF7617"/>
    <w:rsid w:val="00E02CD2"/>
    <w:rsid w:val="00E03D30"/>
    <w:rsid w:val="00E05B6C"/>
    <w:rsid w:val="00E11520"/>
    <w:rsid w:val="00E333E4"/>
    <w:rsid w:val="00E45389"/>
    <w:rsid w:val="00E52F2A"/>
    <w:rsid w:val="00E533F9"/>
    <w:rsid w:val="00E562DA"/>
    <w:rsid w:val="00E65639"/>
    <w:rsid w:val="00E71555"/>
    <w:rsid w:val="00E7409E"/>
    <w:rsid w:val="00E832E1"/>
    <w:rsid w:val="00E87EC0"/>
    <w:rsid w:val="00E94C7D"/>
    <w:rsid w:val="00EA65E5"/>
    <w:rsid w:val="00EB0DF4"/>
    <w:rsid w:val="00EC00C5"/>
    <w:rsid w:val="00ED0901"/>
    <w:rsid w:val="00ED3D37"/>
    <w:rsid w:val="00EF086C"/>
    <w:rsid w:val="00F01067"/>
    <w:rsid w:val="00F02612"/>
    <w:rsid w:val="00F02718"/>
    <w:rsid w:val="00F06E1D"/>
    <w:rsid w:val="00F208F4"/>
    <w:rsid w:val="00F42B2D"/>
    <w:rsid w:val="00F46D5E"/>
    <w:rsid w:val="00F61B12"/>
    <w:rsid w:val="00F62C0A"/>
    <w:rsid w:val="00F70A81"/>
    <w:rsid w:val="00F775D0"/>
    <w:rsid w:val="00F80ED4"/>
    <w:rsid w:val="00F937A2"/>
    <w:rsid w:val="00F93B17"/>
    <w:rsid w:val="00FA5F5B"/>
    <w:rsid w:val="00FB3219"/>
    <w:rsid w:val="00FB42A1"/>
    <w:rsid w:val="00FC6D12"/>
    <w:rsid w:val="00FE1B4A"/>
    <w:rsid w:val="00FE505E"/>
    <w:rsid w:val="00FF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99EDEAE-0B7C-485B-9126-25738C619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63B9"/>
    <w:pPr>
      <w:spacing w:after="0" w:line="240" w:lineRule="auto"/>
      <w:jc w:val="both"/>
    </w:pPr>
    <w:rPr>
      <w:rFonts w:ascii="Calibri" w:hAnsi="Calibri"/>
    </w:rPr>
  </w:style>
  <w:style w:type="paragraph" w:styleId="Titre1">
    <w:name w:val="heading 1"/>
    <w:basedOn w:val="Normal"/>
    <w:next w:val="Normal"/>
    <w:link w:val="Titre1Car"/>
    <w:qFormat/>
    <w:rsid w:val="00DF7617"/>
    <w:pPr>
      <w:keepNext/>
      <w:numPr>
        <w:numId w:val="5"/>
      </w:numPr>
      <w:tabs>
        <w:tab w:val="clear" w:pos="1723"/>
        <w:tab w:val="num" w:pos="1440"/>
      </w:tabs>
      <w:spacing w:before="240" w:after="60"/>
      <w:ind w:left="432"/>
      <w:jc w:val="left"/>
      <w:outlineLvl w:val="0"/>
    </w:pPr>
    <w:rPr>
      <w:rFonts w:ascii="Tahoma" w:eastAsia="Times New Roman" w:hAnsi="Tahoma" w:cs="Arial"/>
      <w:b/>
      <w:bCs/>
      <w:caps/>
      <w:kern w:val="32"/>
      <w:sz w:val="24"/>
      <w:szCs w:val="32"/>
      <w:lang w:eastAsia="fr-FR"/>
    </w:rPr>
  </w:style>
  <w:style w:type="paragraph" w:styleId="Titre2">
    <w:name w:val="heading 2"/>
    <w:basedOn w:val="Normal"/>
    <w:next w:val="Normal"/>
    <w:link w:val="Titre2Car"/>
    <w:qFormat/>
    <w:rsid w:val="00DF7617"/>
    <w:pPr>
      <w:keepNext/>
      <w:numPr>
        <w:ilvl w:val="1"/>
        <w:numId w:val="5"/>
      </w:numPr>
      <w:spacing w:before="240" w:after="60"/>
      <w:jc w:val="left"/>
      <w:outlineLvl w:val="1"/>
    </w:pPr>
    <w:rPr>
      <w:rFonts w:ascii="Tahoma" w:eastAsia="Times New Roman" w:hAnsi="Tahoma" w:cs="Arial"/>
      <w:bCs/>
      <w:iCs/>
      <w:caps/>
      <w:sz w:val="24"/>
      <w:szCs w:val="28"/>
      <w:lang w:eastAsia="fr-FR"/>
    </w:rPr>
  </w:style>
  <w:style w:type="paragraph" w:styleId="Titre3">
    <w:name w:val="heading 3"/>
    <w:basedOn w:val="Normal"/>
    <w:next w:val="Normal"/>
    <w:link w:val="Titre3Car"/>
    <w:qFormat/>
    <w:rsid w:val="00DF7617"/>
    <w:pPr>
      <w:keepNext/>
      <w:numPr>
        <w:ilvl w:val="2"/>
        <w:numId w:val="5"/>
      </w:numPr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fr-FR"/>
    </w:rPr>
  </w:style>
  <w:style w:type="paragraph" w:styleId="Titre4">
    <w:name w:val="heading 4"/>
    <w:basedOn w:val="Normal"/>
    <w:next w:val="Normal"/>
    <w:link w:val="Titre4Car"/>
    <w:qFormat/>
    <w:rsid w:val="00DF7617"/>
    <w:pPr>
      <w:keepNext/>
      <w:numPr>
        <w:ilvl w:val="3"/>
        <w:numId w:val="5"/>
      </w:numPr>
      <w:spacing w:before="240" w:after="60"/>
      <w:jc w:val="left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fr-FR"/>
    </w:rPr>
  </w:style>
  <w:style w:type="paragraph" w:styleId="Titre5">
    <w:name w:val="heading 5"/>
    <w:basedOn w:val="Normal"/>
    <w:next w:val="Normal"/>
    <w:link w:val="Titre5Car"/>
    <w:qFormat/>
    <w:rsid w:val="00DF7617"/>
    <w:pPr>
      <w:numPr>
        <w:ilvl w:val="4"/>
        <w:numId w:val="5"/>
      </w:numPr>
      <w:spacing w:before="240" w:after="60"/>
      <w:jc w:val="left"/>
      <w:outlineLvl w:val="4"/>
    </w:pPr>
    <w:rPr>
      <w:rFonts w:ascii="Tahoma" w:eastAsia="Times New Roman" w:hAnsi="Tahoma" w:cs="Times New Roman"/>
      <w:b/>
      <w:bCs/>
      <w:i/>
      <w:iCs/>
      <w:sz w:val="26"/>
      <w:szCs w:val="26"/>
      <w:lang w:eastAsia="fr-FR"/>
    </w:rPr>
  </w:style>
  <w:style w:type="paragraph" w:styleId="Titre6">
    <w:name w:val="heading 6"/>
    <w:basedOn w:val="Normal"/>
    <w:next w:val="Normal"/>
    <w:link w:val="Titre6Car"/>
    <w:qFormat/>
    <w:rsid w:val="00DF7617"/>
    <w:pPr>
      <w:numPr>
        <w:ilvl w:val="5"/>
        <w:numId w:val="5"/>
      </w:numPr>
      <w:spacing w:before="240" w:after="60"/>
      <w:jc w:val="left"/>
      <w:outlineLvl w:val="5"/>
    </w:pPr>
    <w:rPr>
      <w:rFonts w:ascii="Times New Roman" w:eastAsia="Times New Roman" w:hAnsi="Times New Roman" w:cs="Times New Roman"/>
      <w:b/>
      <w:bCs/>
      <w:lang w:eastAsia="fr-FR"/>
    </w:rPr>
  </w:style>
  <w:style w:type="paragraph" w:styleId="Titre7">
    <w:name w:val="heading 7"/>
    <w:basedOn w:val="Normal"/>
    <w:next w:val="Normal"/>
    <w:link w:val="Titre7Car"/>
    <w:qFormat/>
    <w:rsid w:val="00DF7617"/>
    <w:pPr>
      <w:numPr>
        <w:ilvl w:val="6"/>
        <w:numId w:val="5"/>
      </w:numPr>
      <w:spacing w:before="240" w:after="60"/>
      <w:jc w:val="left"/>
      <w:outlineLvl w:val="6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8">
    <w:name w:val="heading 8"/>
    <w:basedOn w:val="Normal"/>
    <w:next w:val="Normal"/>
    <w:link w:val="Titre8Car"/>
    <w:qFormat/>
    <w:rsid w:val="00DF7617"/>
    <w:pPr>
      <w:numPr>
        <w:ilvl w:val="7"/>
        <w:numId w:val="5"/>
      </w:num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fr-FR"/>
    </w:rPr>
  </w:style>
  <w:style w:type="paragraph" w:styleId="Titre9">
    <w:name w:val="heading 9"/>
    <w:basedOn w:val="Normal"/>
    <w:next w:val="Normal"/>
    <w:link w:val="Titre9Car"/>
    <w:qFormat/>
    <w:rsid w:val="00DF7617"/>
    <w:pPr>
      <w:numPr>
        <w:ilvl w:val="8"/>
        <w:numId w:val="5"/>
      </w:numPr>
      <w:spacing w:before="240" w:after="60"/>
      <w:jc w:val="left"/>
      <w:outlineLvl w:val="8"/>
    </w:pPr>
    <w:rPr>
      <w:rFonts w:ascii="Arial" w:eastAsia="Times New Roman" w:hAnsi="Arial" w:cs="Arial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22F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522FF1"/>
    <w:rPr>
      <w:rFonts w:ascii="Calibri" w:hAnsi="Calibri"/>
    </w:rPr>
  </w:style>
  <w:style w:type="paragraph" w:styleId="Pieddepage">
    <w:name w:val="footer"/>
    <w:basedOn w:val="Normal"/>
    <w:link w:val="PieddepageCar"/>
    <w:uiPriority w:val="99"/>
    <w:unhideWhenUsed/>
    <w:rsid w:val="00522F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522FF1"/>
    <w:rPr>
      <w:rFonts w:ascii="Calibri" w:hAnsi="Calibri"/>
    </w:rPr>
  </w:style>
  <w:style w:type="paragraph" w:styleId="Paragraphedeliste">
    <w:name w:val="List Paragraph"/>
    <w:basedOn w:val="Normal"/>
    <w:uiPriority w:val="34"/>
    <w:qFormat/>
    <w:rsid w:val="007C1133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A8481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4818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63291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92F5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Accentuation">
    <w:name w:val="Emphasis"/>
    <w:basedOn w:val="Policepardfaut"/>
    <w:uiPriority w:val="20"/>
    <w:qFormat/>
    <w:rsid w:val="00C92F52"/>
    <w:rPr>
      <w:i/>
      <w:iCs/>
    </w:rPr>
  </w:style>
  <w:style w:type="character" w:customStyle="1" w:styleId="Titre1Car">
    <w:name w:val="Titre 1 Car"/>
    <w:basedOn w:val="Policepardfaut"/>
    <w:link w:val="Titre1"/>
    <w:rsid w:val="00DF7617"/>
    <w:rPr>
      <w:rFonts w:ascii="Tahoma" w:eastAsia="Times New Roman" w:hAnsi="Tahoma" w:cs="Arial"/>
      <w:b/>
      <w:bCs/>
      <w:caps/>
      <w:kern w:val="32"/>
      <w:sz w:val="24"/>
      <w:szCs w:val="32"/>
      <w:lang w:eastAsia="fr-FR"/>
    </w:rPr>
  </w:style>
  <w:style w:type="character" w:customStyle="1" w:styleId="Titre2Car">
    <w:name w:val="Titre 2 Car"/>
    <w:basedOn w:val="Policepardfaut"/>
    <w:link w:val="Titre2"/>
    <w:rsid w:val="00DF7617"/>
    <w:rPr>
      <w:rFonts w:ascii="Tahoma" w:eastAsia="Times New Roman" w:hAnsi="Tahoma" w:cs="Arial"/>
      <w:bCs/>
      <w:iCs/>
      <w:caps/>
      <w:sz w:val="24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DF7617"/>
    <w:rPr>
      <w:rFonts w:ascii="Arial" w:eastAsia="Times New Roman" w:hAnsi="Arial" w:cs="Arial"/>
      <w:b/>
      <w:bCs/>
      <w:sz w:val="26"/>
      <w:szCs w:val="26"/>
      <w:lang w:eastAsia="fr-FR"/>
    </w:rPr>
  </w:style>
  <w:style w:type="character" w:customStyle="1" w:styleId="Titre4Car">
    <w:name w:val="Titre 4 Car"/>
    <w:basedOn w:val="Policepardfaut"/>
    <w:link w:val="Titre4"/>
    <w:rsid w:val="00DF7617"/>
    <w:rPr>
      <w:rFonts w:ascii="Times New Roman" w:eastAsia="Times New Roman" w:hAnsi="Times New Roman" w:cs="Times New Roman"/>
      <w:b/>
      <w:bCs/>
      <w:sz w:val="28"/>
      <w:szCs w:val="28"/>
      <w:lang w:eastAsia="fr-FR"/>
    </w:rPr>
  </w:style>
  <w:style w:type="character" w:customStyle="1" w:styleId="Titre5Car">
    <w:name w:val="Titre 5 Car"/>
    <w:basedOn w:val="Policepardfaut"/>
    <w:link w:val="Titre5"/>
    <w:rsid w:val="00DF7617"/>
    <w:rPr>
      <w:rFonts w:ascii="Tahoma" w:eastAsia="Times New Roman" w:hAnsi="Tahoma" w:cs="Times New Roman"/>
      <w:b/>
      <w:bCs/>
      <w:i/>
      <w:iCs/>
      <w:sz w:val="26"/>
      <w:szCs w:val="26"/>
      <w:lang w:eastAsia="fr-FR"/>
    </w:rPr>
  </w:style>
  <w:style w:type="character" w:customStyle="1" w:styleId="Titre6Car">
    <w:name w:val="Titre 6 Car"/>
    <w:basedOn w:val="Policepardfaut"/>
    <w:link w:val="Titre6"/>
    <w:rsid w:val="00DF7617"/>
    <w:rPr>
      <w:rFonts w:ascii="Times New Roman" w:eastAsia="Times New Roman" w:hAnsi="Times New Roman" w:cs="Times New Roman"/>
      <w:b/>
      <w:bCs/>
      <w:lang w:eastAsia="fr-FR"/>
    </w:rPr>
  </w:style>
  <w:style w:type="character" w:customStyle="1" w:styleId="Titre7Car">
    <w:name w:val="Titre 7 Car"/>
    <w:basedOn w:val="Policepardfaut"/>
    <w:link w:val="Titre7"/>
    <w:rsid w:val="00DF761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8Car">
    <w:name w:val="Titre 8 Car"/>
    <w:basedOn w:val="Policepardfaut"/>
    <w:link w:val="Titre8"/>
    <w:rsid w:val="00DF7617"/>
    <w:rPr>
      <w:rFonts w:ascii="Times New Roman" w:eastAsia="Times New Roman" w:hAnsi="Times New Roman" w:cs="Times New Roman"/>
      <w:i/>
      <w:iCs/>
      <w:sz w:val="24"/>
      <w:szCs w:val="24"/>
      <w:lang w:eastAsia="fr-FR"/>
    </w:rPr>
  </w:style>
  <w:style w:type="character" w:customStyle="1" w:styleId="Titre9Car">
    <w:name w:val="Titre 9 Car"/>
    <w:basedOn w:val="Policepardfaut"/>
    <w:link w:val="Titre9"/>
    <w:rsid w:val="00DF7617"/>
    <w:rPr>
      <w:rFonts w:ascii="Arial" w:eastAsia="Times New Roman" w:hAnsi="Arial" w:cs="Arial"/>
      <w:lang w:eastAsia="fr-FR"/>
    </w:rPr>
  </w:style>
  <w:style w:type="paragraph" w:customStyle="1" w:styleId="Default">
    <w:name w:val="Default"/>
    <w:rsid w:val="0093230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ormaltextrun">
    <w:name w:val="normaltextrun"/>
    <w:basedOn w:val="Policepardfaut"/>
    <w:rsid w:val="00827A05"/>
  </w:style>
  <w:style w:type="paragraph" w:customStyle="1" w:styleId="cttitre">
    <w:name w:val="ct_titre"/>
    <w:basedOn w:val="Normal"/>
    <w:rsid w:val="00A86BC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BC14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5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7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3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0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6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32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8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5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0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2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14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9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0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14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33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rssaf.fr/portail/home/actualites/toute-lactualite-employeur/activite-partielle--nouveau-disp.html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solidarites-sante.gouv.fr/actualites/presse/communiques-de-presse/article/covid-19-garde-des-enfants-des-personnels-mobilises" TargetMode="Externa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s://www.simulateurap.emploi.gouv.fr/" TargetMode="Externa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yperlink" Target="https://www.compta-online.com/chomage-partiel-03-minimum-et-ecretement-de-la-csg-et-de-la-crds-t66685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lery\AppData\Roaming\Microsoft\Templates\EIG_SAS%20Simple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C199A-83FD-4C0D-95B9-D68D97AB5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EIG_SAS Simple.dotm</Template>
  <TotalTime>593</TotalTime>
  <Pages>8</Pages>
  <Words>1292</Words>
  <Characters>7110</Characters>
  <Application>Microsoft Office Word</Application>
  <DocSecurity>0</DocSecurity>
  <Lines>59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Valéry HUMEZ</dc:creator>
  <cp:lastModifiedBy>Valéry HUMEZ</cp:lastModifiedBy>
  <cp:revision>31</cp:revision>
  <cp:lastPrinted>2020-04-09T19:44:00Z</cp:lastPrinted>
  <dcterms:created xsi:type="dcterms:W3CDTF">2020-03-31T15:13:00Z</dcterms:created>
  <dcterms:modified xsi:type="dcterms:W3CDTF">2020-04-24T10:33:00Z</dcterms:modified>
</cp:coreProperties>
</file>